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6" w:line="235" w:lineRule="auto"/>
        <w:ind w:right="430" w:firstLine="879" w:firstLineChars="200"/>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pacing w:val="-1"/>
          <w:sz w:val="44"/>
          <w:szCs w:val="44"/>
        </w:rPr>
        <w:t>邵阳市</w:t>
      </w:r>
      <w:r>
        <w:rPr>
          <w:rFonts w:hint="eastAsia" w:asciiTheme="majorEastAsia" w:hAnsiTheme="majorEastAsia" w:eastAsiaTheme="majorEastAsia" w:cstheme="majorEastAsia"/>
          <w:b/>
          <w:bCs/>
          <w:color w:val="auto"/>
          <w:spacing w:val="-1"/>
          <w:sz w:val="44"/>
          <w:szCs w:val="44"/>
          <w:lang w:eastAsia="zh-CN"/>
        </w:rPr>
        <w:t>第</w:t>
      </w:r>
      <w:r>
        <w:rPr>
          <w:rFonts w:hint="eastAsia" w:asciiTheme="majorEastAsia" w:hAnsiTheme="majorEastAsia" w:eastAsiaTheme="majorEastAsia" w:cstheme="majorEastAsia"/>
          <w:b/>
          <w:bCs/>
          <w:color w:val="auto"/>
          <w:spacing w:val="-1"/>
          <w:sz w:val="44"/>
          <w:szCs w:val="44"/>
          <w:lang w:val="en-US" w:eastAsia="zh-CN"/>
        </w:rPr>
        <w:t>一</w:t>
      </w:r>
      <w:r>
        <w:rPr>
          <w:rFonts w:hint="eastAsia" w:asciiTheme="majorEastAsia" w:hAnsiTheme="majorEastAsia" w:eastAsiaTheme="majorEastAsia" w:cstheme="majorEastAsia"/>
          <w:b/>
          <w:bCs/>
          <w:color w:val="auto"/>
          <w:spacing w:val="-1"/>
          <w:sz w:val="44"/>
          <w:szCs w:val="44"/>
          <w:lang w:eastAsia="zh-CN"/>
        </w:rPr>
        <w:t>中学</w:t>
      </w:r>
      <w:r>
        <w:rPr>
          <w:rFonts w:hint="eastAsia" w:asciiTheme="majorEastAsia" w:hAnsiTheme="majorEastAsia" w:eastAsiaTheme="majorEastAsia" w:cstheme="majorEastAsia"/>
          <w:b/>
          <w:bCs/>
          <w:color w:val="auto"/>
          <w:spacing w:val="-1"/>
          <w:sz w:val="44"/>
          <w:szCs w:val="44"/>
        </w:rPr>
        <w:t>研学实践活动方案</w:t>
      </w:r>
    </w:p>
    <w:p>
      <w:pPr>
        <w:spacing w:line="240" w:lineRule="auto"/>
        <w:rPr>
          <w:rFonts w:hint="eastAsia" w:ascii="仿宋" w:hAnsi="仿宋" w:eastAsia="仿宋" w:cs="仿宋"/>
          <w:color w:val="auto"/>
        </w:rPr>
      </w:pPr>
    </w:p>
    <w:p>
      <w:pPr>
        <w:pageBreakBefore w:val="0"/>
        <w:numPr>
          <w:ilvl w:val="0"/>
          <w:numId w:val="1"/>
        </w:numPr>
        <w:wordWrap/>
        <w:overflowPunct/>
        <w:topLinePunct w:val="0"/>
        <w:bidi w:val="0"/>
        <w:spacing w:before="104" w:line="560" w:lineRule="exact"/>
        <w:rPr>
          <w:rFonts w:hint="eastAsia" w:ascii="仿宋" w:hAnsi="仿宋" w:eastAsia="仿宋" w:cs="仿宋"/>
          <w:b/>
          <w:bCs/>
          <w:color w:val="auto"/>
          <w:spacing w:val="-1"/>
          <w:position w:val="17"/>
          <w:sz w:val="32"/>
          <w:szCs w:val="32"/>
          <w:lang w:val="en-US" w:eastAsia="zh-CN"/>
        </w:rPr>
      </w:pPr>
      <w:r>
        <w:rPr>
          <w:rFonts w:hint="eastAsia" w:ascii="仿宋" w:hAnsi="仿宋" w:eastAsia="仿宋" w:cs="仿宋"/>
          <w:b/>
          <w:bCs/>
          <w:color w:val="auto"/>
          <w:spacing w:val="-1"/>
          <w:position w:val="17"/>
          <w:sz w:val="32"/>
          <w:szCs w:val="32"/>
          <w:lang w:val="en-US" w:eastAsia="zh-CN"/>
        </w:rPr>
        <w:t>研学实践主题</w:t>
      </w:r>
    </w:p>
    <w:p>
      <w:pPr>
        <w:pageBreakBefore w:val="0"/>
        <w:wordWrap/>
        <w:overflowPunct/>
        <w:topLinePunct w:val="0"/>
        <w:bidi w:val="0"/>
        <w:spacing w:before="104" w:line="560" w:lineRule="exact"/>
        <w:rPr>
          <w:rFonts w:hint="eastAsia" w:ascii="仿宋" w:hAnsi="仿宋" w:eastAsia="仿宋" w:cs="仿宋"/>
          <w:color w:val="auto"/>
          <w:sz w:val="28"/>
          <w:szCs w:val="28"/>
        </w:rPr>
      </w:pPr>
      <w:r>
        <w:rPr>
          <w:rFonts w:hint="eastAsia" w:ascii="仿宋" w:hAnsi="仿宋" w:eastAsia="仿宋" w:cs="仿宋"/>
          <w:color w:val="auto"/>
          <w:spacing w:val="-1"/>
          <w:position w:val="17"/>
          <w:sz w:val="28"/>
          <w:szCs w:val="28"/>
        </w:rPr>
        <w:t xml:space="preserve">      </w:t>
      </w:r>
      <w:r>
        <w:rPr>
          <w:rFonts w:hint="eastAsia" w:ascii="仿宋" w:hAnsi="仿宋" w:eastAsia="仿宋" w:cs="仿宋"/>
          <w:color w:val="auto"/>
          <w:spacing w:val="-1"/>
          <w:sz w:val="28"/>
          <w:szCs w:val="28"/>
          <w:lang w:val="en-US" w:eastAsia="zh-CN"/>
        </w:rPr>
        <w:t>“实践学农风.劳动助成长”</w:t>
      </w:r>
    </w:p>
    <w:p>
      <w:pPr>
        <w:pageBreakBefore w:val="0"/>
        <w:numPr>
          <w:ilvl w:val="0"/>
          <w:numId w:val="1"/>
        </w:numPr>
        <w:wordWrap/>
        <w:overflowPunct/>
        <w:topLinePunct w:val="0"/>
        <w:bidi w:val="0"/>
        <w:spacing w:before="104" w:line="560" w:lineRule="exact"/>
        <w:rPr>
          <w:rFonts w:hint="eastAsia" w:ascii="仿宋" w:hAnsi="仿宋" w:eastAsia="仿宋" w:cs="仿宋"/>
          <w:b/>
          <w:bCs/>
          <w:color w:val="auto"/>
          <w:spacing w:val="-1"/>
          <w:position w:val="17"/>
          <w:sz w:val="32"/>
          <w:szCs w:val="32"/>
          <w:lang w:val="en-US" w:eastAsia="zh-CN"/>
        </w:rPr>
      </w:pPr>
      <w:r>
        <w:rPr>
          <w:rFonts w:hint="eastAsia" w:ascii="仿宋" w:hAnsi="仿宋" w:eastAsia="仿宋" w:cs="仿宋"/>
          <w:b/>
          <w:bCs/>
          <w:color w:val="auto"/>
          <w:spacing w:val="-1"/>
          <w:position w:val="17"/>
          <w:sz w:val="32"/>
          <w:szCs w:val="32"/>
          <w:lang w:val="en-US" w:eastAsia="zh-CN"/>
        </w:rPr>
        <w:t>研学实践目的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56" w:firstLineChars="200"/>
        <w:rPr>
          <w:rFonts w:hint="eastAsia" w:ascii="仿宋" w:hAnsi="仿宋" w:eastAsia="仿宋" w:cs="仿宋"/>
          <w:snapToGrid w:val="0"/>
          <w:color w:val="auto"/>
          <w:spacing w:val="-1"/>
          <w:sz w:val="28"/>
          <w:szCs w:val="28"/>
          <w:lang w:val="en-US" w:eastAsia="zh-CN" w:bidi="ar-SA"/>
        </w:rPr>
      </w:pPr>
      <w:r>
        <w:rPr>
          <w:rFonts w:hint="eastAsia" w:ascii="仿宋" w:hAnsi="仿宋" w:eastAsia="仿宋" w:cs="仿宋"/>
          <w:snapToGrid w:val="0"/>
          <w:color w:val="auto"/>
          <w:spacing w:val="-1"/>
          <w:sz w:val="28"/>
          <w:szCs w:val="28"/>
          <w:lang w:val="en-US" w:eastAsia="zh-CN" w:bidi="ar-SA"/>
        </w:rPr>
        <w:t>以《中共中央国务院关于全面加强新时代大中小学劳动教育的意见》和《大中小学劳动教育指导纲要（试行）》为指南，坚持劳育与社会实践相结合，全面发展学生素质，锻炼学生自理能力和劳动能力，使学生能够理解和形成马克思主义劳动观，牢固树立劳动最光荣、劳动最崇高、劳动最伟大、劳动最美丽的观念；同时通过实践让学生获得一定的劳动技能和劳动知识，体会劳动创造美好生活，体认劳动不分贵贱，热爱劳动，尊重普通劳动者，培养勤俭、奋斗、创新、奉献的劳动精神。</w:t>
      </w:r>
    </w:p>
    <w:p>
      <w:pPr>
        <w:pageBreakBefore w:val="0"/>
        <w:numPr>
          <w:ilvl w:val="0"/>
          <w:numId w:val="1"/>
        </w:numPr>
        <w:wordWrap/>
        <w:overflowPunct/>
        <w:topLinePunct w:val="0"/>
        <w:bidi w:val="0"/>
        <w:spacing w:before="104" w:line="560" w:lineRule="exact"/>
        <w:rPr>
          <w:rFonts w:hint="eastAsia" w:ascii="仿宋" w:hAnsi="仿宋" w:eastAsia="仿宋" w:cs="仿宋"/>
          <w:b/>
          <w:bCs/>
          <w:color w:val="auto"/>
          <w:spacing w:val="-1"/>
          <w:position w:val="17"/>
          <w:sz w:val="32"/>
          <w:szCs w:val="32"/>
          <w:lang w:val="en-US" w:eastAsia="zh-CN"/>
        </w:rPr>
      </w:pPr>
      <w:r>
        <w:rPr>
          <w:rFonts w:hint="eastAsia" w:ascii="仿宋" w:hAnsi="仿宋" w:eastAsia="仿宋" w:cs="仿宋"/>
          <w:b/>
          <w:bCs/>
          <w:color w:val="auto"/>
          <w:spacing w:val="-1"/>
          <w:position w:val="17"/>
          <w:sz w:val="32"/>
          <w:szCs w:val="32"/>
          <w:lang w:val="en-US" w:eastAsia="zh-CN"/>
        </w:rPr>
        <w:t>承办机构</w:t>
      </w:r>
    </w:p>
    <w:p>
      <w:pPr>
        <w:pStyle w:val="2"/>
        <w:pageBreakBefore w:val="0"/>
        <w:numPr>
          <w:ilvl w:val="0"/>
          <w:numId w:val="0"/>
        </w:numPr>
        <w:wordWrap/>
        <w:overflowPunct/>
        <w:topLinePunct w:val="0"/>
        <w:bidi w:val="0"/>
        <w:spacing w:line="560" w:lineRule="exact"/>
        <w:rPr>
          <w:rFonts w:hint="eastAsia" w:ascii="仿宋" w:hAnsi="仿宋" w:eastAsia="仿宋" w:cs="仿宋"/>
          <w:color w:val="auto"/>
          <w:sz w:val="28"/>
          <w:szCs w:val="28"/>
          <w:lang w:eastAsia="zh-CN"/>
        </w:rPr>
      </w:pPr>
      <w:r>
        <w:rPr>
          <w:rFonts w:hint="eastAsia" w:ascii="仿宋" w:hAnsi="仿宋" w:eastAsia="仿宋" w:cs="仿宋"/>
          <w:color w:val="auto"/>
          <w:spacing w:val="-5"/>
          <w:sz w:val="28"/>
          <w:szCs w:val="28"/>
        </w:rPr>
        <w:t xml:space="preserve">   </w:t>
      </w:r>
      <w:r>
        <w:rPr>
          <w:rFonts w:hint="eastAsia" w:ascii="仿宋" w:hAnsi="仿宋" w:eastAsia="仿宋" w:cs="仿宋"/>
          <w:color w:val="auto"/>
          <w:spacing w:val="-5"/>
          <w:sz w:val="28"/>
          <w:szCs w:val="28"/>
          <w:lang w:val="en-US" w:eastAsia="zh-CN"/>
        </w:rPr>
        <w:t xml:space="preserve"> </w:t>
      </w:r>
      <w:r>
        <w:rPr>
          <w:rFonts w:hint="eastAsia" w:ascii="仿宋" w:hAnsi="仿宋" w:eastAsia="仿宋" w:cs="仿宋"/>
          <w:snapToGrid w:val="0"/>
          <w:color w:val="auto"/>
          <w:spacing w:val="-1"/>
          <w:sz w:val="28"/>
          <w:szCs w:val="28"/>
          <w:lang w:val="en-US" w:eastAsia="zh-CN" w:bidi="ar-SA"/>
        </w:rPr>
        <w:t>邵阳爱席研学旅行服务有限公司</w:t>
      </w:r>
    </w:p>
    <w:p>
      <w:pPr>
        <w:pageBreakBefore w:val="0"/>
        <w:numPr>
          <w:ilvl w:val="0"/>
          <w:numId w:val="1"/>
        </w:numPr>
        <w:wordWrap/>
        <w:overflowPunct/>
        <w:topLinePunct w:val="0"/>
        <w:bidi w:val="0"/>
        <w:spacing w:before="104" w:line="560" w:lineRule="exact"/>
        <w:rPr>
          <w:rFonts w:hint="eastAsia" w:ascii="仿宋" w:hAnsi="仿宋" w:eastAsia="仿宋" w:cs="仿宋"/>
          <w:b/>
          <w:bCs/>
          <w:color w:val="auto"/>
          <w:spacing w:val="-1"/>
          <w:position w:val="17"/>
          <w:sz w:val="32"/>
          <w:szCs w:val="32"/>
          <w:lang w:val="en-US" w:eastAsia="zh-CN"/>
        </w:rPr>
      </w:pPr>
      <w:r>
        <w:rPr>
          <w:rFonts w:hint="eastAsia" w:ascii="仿宋" w:hAnsi="仿宋" w:eastAsia="仿宋" w:cs="仿宋"/>
          <w:b/>
          <w:bCs/>
          <w:color w:val="auto"/>
          <w:spacing w:val="-1"/>
          <w:position w:val="17"/>
          <w:sz w:val="32"/>
          <w:szCs w:val="32"/>
          <w:lang w:val="en-US" w:eastAsia="zh-CN"/>
        </w:rPr>
        <w:t>研学实践时间</w:t>
      </w:r>
    </w:p>
    <w:p>
      <w:pPr>
        <w:pageBreakBefore w:val="0"/>
        <w:wordWrap/>
        <w:overflowPunct/>
        <w:topLinePunct w:val="0"/>
        <w:bidi w:val="0"/>
        <w:spacing w:line="560" w:lineRule="exact"/>
        <w:ind w:firstLine="556" w:firstLineChars="200"/>
        <w:rPr>
          <w:rFonts w:hint="eastAsia" w:ascii="仿宋" w:hAnsi="仿宋" w:eastAsia="仿宋" w:cs="仿宋"/>
          <w:snapToGrid w:val="0"/>
          <w:color w:val="auto"/>
          <w:spacing w:val="-1"/>
          <w:sz w:val="28"/>
          <w:szCs w:val="28"/>
          <w:lang w:val="en-US" w:eastAsia="zh-CN" w:bidi="ar-SA"/>
        </w:rPr>
      </w:pPr>
      <w:r>
        <w:rPr>
          <w:rFonts w:hint="eastAsia" w:ascii="仿宋" w:hAnsi="仿宋" w:eastAsia="仿宋" w:cs="仿宋"/>
          <w:snapToGrid w:val="0"/>
          <w:color w:val="auto"/>
          <w:spacing w:val="-1"/>
          <w:sz w:val="28"/>
          <w:szCs w:val="28"/>
          <w:lang w:val="en-US" w:eastAsia="zh-CN" w:bidi="ar-SA"/>
        </w:rPr>
        <w:t>2023年5月4日全天（根据天气情况在前后两周内调整）</w:t>
      </w:r>
    </w:p>
    <w:p>
      <w:pPr>
        <w:pageBreakBefore w:val="0"/>
        <w:numPr>
          <w:ilvl w:val="0"/>
          <w:numId w:val="1"/>
        </w:numPr>
        <w:wordWrap/>
        <w:overflowPunct/>
        <w:topLinePunct w:val="0"/>
        <w:bidi w:val="0"/>
        <w:spacing w:before="104" w:line="560" w:lineRule="exact"/>
        <w:rPr>
          <w:rFonts w:hint="eastAsia" w:ascii="仿宋" w:hAnsi="仿宋" w:eastAsia="仿宋" w:cs="仿宋"/>
          <w:b/>
          <w:bCs/>
          <w:color w:val="auto"/>
          <w:spacing w:val="-1"/>
          <w:position w:val="17"/>
          <w:sz w:val="32"/>
          <w:szCs w:val="32"/>
          <w:lang w:val="en-US" w:eastAsia="zh-CN"/>
        </w:rPr>
      </w:pPr>
      <w:r>
        <w:rPr>
          <w:rFonts w:hint="eastAsia" w:ascii="仿宋" w:hAnsi="仿宋" w:eastAsia="仿宋" w:cs="仿宋"/>
          <w:b/>
          <w:bCs/>
          <w:color w:val="auto"/>
          <w:spacing w:val="-1"/>
          <w:position w:val="17"/>
          <w:sz w:val="32"/>
          <w:szCs w:val="32"/>
          <w:lang w:val="en-US" w:eastAsia="zh-CN"/>
        </w:rPr>
        <w:t>研学实践地点及形式</w:t>
      </w:r>
    </w:p>
    <w:p>
      <w:pPr>
        <w:pageBreakBefore w:val="0"/>
        <w:numPr>
          <w:ilvl w:val="0"/>
          <w:numId w:val="0"/>
        </w:numPr>
        <w:wordWrap/>
        <w:overflowPunct/>
        <w:topLinePunct w:val="0"/>
        <w:bidi w:val="0"/>
        <w:spacing w:line="560" w:lineRule="exact"/>
        <w:ind w:firstLine="556" w:firstLineChars="200"/>
        <w:rPr>
          <w:rFonts w:hint="eastAsia" w:ascii="仿宋" w:hAnsi="仿宋" w:eastAsia="仿宋" w:cs="仿宋"/>
          <w:snapToGrid w:val="0"/>
          <w:color w:val="auto"/>
          <w:spacing w:val="-1"/>
          <w:sz w:val="28"/>
          <w:szCs w:val="28"/>
          <w:lang w:val="en-US" w:eastAsia="zh-CN" w:bidi="ar-SA"/>
        </w:rPr>
      </w:pPr>
      <w:r>
        <w:rPr>
          <w:rFonts w:hint="eastAsia" w:ascii="仿宋" w:hAnsi="仿宋" w:eastAsia="仿宋" w:cs="仿宋"/>
          <w:snapToGrid w:val="0"/>
          <w:color w:val="auto"/>
          <w:spacing w:val="-1"/>
          <w:sz w:val="28"/>
          <w:szCs w:val="28"/>
          <w:lang w:val="en-US" w:eastAsia="zh-CN" w:bidi="ar-SA"/>
        </w:rPr>
        <w:t>地点：新邵白水洞研学小镇</w:t>
      </w:r>
    </w:p>
    <w:p>
      <w:pPr>
        <w:pageBreakBefore w:val="0"/>
        <w:numPr>
          <w:ilvl w:val="0"/>
          <w:numId w:val="0"/>
        </w:numPr>
        <w:wordWrap/>
        <w:overflowPunct/>
        <w:topLinePunct w:val="0"/>
        <w:bidi w:val="0"/>
        <w:spacing w:line="560" w:lineRule="exact"/>
        <w:ind w:firstLine="556" w:firstLineChars="200"/>
        <w:rPr>
          <w:rFonts w:hint="eastAsia" w:ascii="仿宋" w:hAnsi="仿宋" w:eastAsia="仿宋" w:cs="仿宋"/>
          <w:snapToGrid w:val="0"/>
          <w:color w:val="auto"/>
          <w:spacing w:val="-1"/>
          <w:sz w:val="28"/>
          <w:szCs w:val="28"/>
          <w:lang w:val="en-US" w:eastAsia="zh-CN" w:bidi="ar-SA"/>
        </w:rPr>
      </w:pPr>
      <w:r>
        <w:rPr>
          <w:rFonts w:hint="eastAsia" w:ascii="仿宋" w:hAnsi="仿宋" w:eastAsia="仿宋" w:cs="仿宋"/>
          <w:snapToGrid w:val="0"/>
          <w:color w:val="auto"/>
          <w:spacing w:val="-1"/>
          <w:sz w:val="28"/>
          <w:szCs w:val="28"/>
          <w:lang w:val="en-US" w:eastAsia="zh-CN" w:bidi="ar-SA"/>
        </w:rPr>
        <w:t>形式：综合劳动实践体验+现场教学</w:t>
      </w:r>
    </w:p>
    <w:p>
      <w:pPr>
        <w:pageBreakBefore w:val="0"/>
        <w:numPr>
          <w:ilvl w:val="0"/>
          <w:numId w:val="1"/>
        </w:numPr>
        <w:wordWrap/>
        <w:overflowPunct/>
        <w:topLinePunct w:val="0"/>
        <w:bidi w:val="0"/>
        <w:spacing w:before="104" w:line="560" w:lineRule="exact"/>
        <w:rPr>
          <w:rFonts w:hint="eastAsia" w:ascii="仿宋" w:hAnsi="仿宋" w:eastAsia="仿宋" w:cs="仿宋"/>
          <w:b/>
          <w:bCs/>
          <w:color w:val="auto"/>
          <w:spacing w:val="-1"/>
          <w:position w:val="17"/>
          <w:sz w:val="32"/>
          <w:szCs w:val="32"/>
          <w:lang w:val="en-US" w:eastAsia="zh-CN"/>
        </w:rPr>
      </w:pPr>
      <w:r>
        <w:rPr>
          <w:rFonts w:hint="eastAsia" w:ascii="仿宋" w:hAnsi="仿宋" w:eastAsia="仿宋" w:cs="仿宋"/>
          <w:b/>
          <w:bCs/>
          <w:color w:val="auto"/>
          <w:spacing w:val="-1"/>
          <w:position w:val="17"/>
          <w:sz w:val="32"/>
          <w:szCs w:val="32"/>
          <w:lang w:val="en-US" w:eastAsia="zh-CN"/>
        </w:rPr>
        <w:t>研学实践对象及人数</w:t>
      </w:r>
    </w:p>
    <w:p>
      <w:pPr>
        <w:pageBreakBefore w:val="0"/>
        <w:numPr>
          <w:ilvl w:val="0"/>
          <w:numId w:val="0"/>
        </w:numPr>
        <w:wordWrap/>
        <w:overflowPunct/>
        <w:topLinePunct w:val="0"/>
        <w:bidi w:val="0"/>
        <w:spacing w:line="560" w:lineRule="exact"/>
        <w:ind w:firstLine="556" w:firstLineChars="200"/>
        <w:rPr>
          <w:rFonts w:hint="eastAsia" w:ascii="仿宋" w:hAnsi="仿宋" w:eastAsia="仿宋" w:cs="仿宋"/>
          <w:color w:val="auto"/>
          <w:sz w:val="28"/>
          <w:szCs w:val="28"/>
        </w:rPr>
      </w:pPr>
      <w:r>
        <w:rPr>
          <w:rFonts w:hint="eastAsia" w:ascii="仿宋" w:hAnsi="仿宋" w:eastAsia="仿宋" w:cs="仿宋"/>
          <w:snapToGrid w:val="0"/>
          <w:color w:val="auto"/>
          <w:spacing w:val="-1"/>
          <w:sz w:val="28"/>
          <w:szCs w:val="28"/>
          <w:lang w:val="en-US" w:eastAsia="zh-CN" w:bidi="ar-SA"/>
        </w:rPr>
        <w:t>高二年级学生1000人左右</w:t>
      </w:r>
    </w:p>
    <w:p>
      <w:pPr>
        <w:pageBreakBefore w:val="0"/>
        <w:numPr>
          <w:ilvl w:val="0"/>
          <w:numId w:val="1"/>
        </w:numPr>
        <w:wordWrap/>
        <w:overflowPunct/>
        <w:topLinePunct w:val="0"/>
        <w:bidi w:val="0"/>
        <w:spacing w:before="104" w:line="560" w:lineRule="exact"/>
        <w:rPr>
          <w:rFonts w:hint="eastAsia" w:ascii="仿宋" w:hAnsi="仿宋" w:eastAsia="仿宋" w:cs="仿宋"/>
          <w:b/>
          <w:bCs/>
          <w:color w:val="auto"/>
          <w:spacing w:val="-1"/>
          <w:position w:val="17"/>
          <w:sz w:val="32"/>
          <w:szCs w:val="32"/>
          <w:lang w:val="en-US" w:eastAsia="zh-CN"/>
        </w:rPr>
      </w:pPr>
      <w:r>
        <w:rPr>
          <w:rFonts w:hint="eastAsia" w:ascii="仿宋" w:hAnsi="仿宋" w:eastAsia="仿宋" w:cs="仿宋"/>
          <w:b/>
          <w:bCs/>
          <w:color w:val="auto"/>
          <w:spacing w:val="-1"/>
          <w:position w:val="17"/>
          <w:sz w:val="32"/>
          <w:szCs w:val="32"/>
          <w:lang w:val="en-US" w:eastAsia="zh-CN"/>
        </w:rPr>
        <w:t>研学实践收费标准</w:t>
      </w:r>
    </w:p>
    <w:p>
      <w:pPr>
        <w:pageBreakBefore w:val="0"/>
        <w:numPr>
          <w:ilvl w:val="0"/>
          <w:numId w:val="0"/>
        </w:numPr>
        <w:wordWrap/>
        <w:overflowPunct/>
        <w:topLinePunct w:val="0"/>
        <w:bidi w:val="0"/>
        <w:spacing w:line="560" w:lineRule="exact"/>
        <w:ind w:firstLine="556" w:firstLineChars="200"/>
        <w:rPr>
          <w:rFonts w:hint="default" w:ascii="仿宋" w:hAnsi="仿宋" w:eastAsia="仿宋" w:cs="仿宋"/>
          <w:color w:val="auto"/>
          <w:spacing w:val="-1"/>
          <w:sz w:val="28"/>
          <w:szCs w:val="28"/>
          <w:vertAlign w:val="baseline"/>
          <w:lang w:val="en-US"/>
        </w:rPr>
      </w:pPr>
      <w:r>
        <w:rPr>
          <w:rFonts w:hint="eastAsia" w:ascii="仿宋" w:hAnsi="仿宋" w:eastAsia="仿宋" w:cs="仿宋"/>
          <w:color w:val="auto"/>
          <w:spacing w:val="-1"/>
          <w:sz w:val="28"/>
          <w:szCs w:val="28"/>
          <w:lang w:val="en-US" w:eastAsia="zh-CN"/>
        </w:rPr>
        <w:t>“实践学农风.劳动助成长”研学活动（一天）报价</w:t>
      </w:r>
      <w:r>
        <w:rPr>
          <w:rFonts w:hint="eastAsia" w:ascii="仿宋" w:hAnsi="仿宋" w:eastAsia="仿宋" w:cs="仿宋"/>
          <w:snapToGrid w:val="0"/>
          <w:color w:val="auto"/>
          <w:spacing w:val="-1"/>
          <w:sz w:val="28"/>
          <w:szCs w:val="28"/>
          <w:lang w:val="en-US" w:eastAsia="zh-CN" w:bidi="ar-SA"/>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71"/>
        <w:gridCol w:w="6195"/>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3"/>
          </w:tcPr>
          <w:p>
            <w:pPr>
              <w:pageBreakBefore w:val="0"/>
              <w:numPr>
                <w:ilvl w:val="0"/>
                <w:numId w:val="0"/>
              </w:numPr>
              <w:wordWrap/>
              <w:overflowPunct/>
              <w:topLinePunct w:val="0"/>
              <w:bidi w:val="0"/>
              <w:spacing w:line="560" w:lineRule="exact"/>
              <w:jc w:val="center"/>
              <w:rPr>
                <w:rFonts w:hint="eastAsia" w:ascii="仿宋" w:hAnsi="仿宋" w:eastAsia="仿宋" w:cs="仿宋"/>
                <w:color w:val="auto"/>
                <w:spacing w:val="-1"/>
                <w:sz w:val="28"/>
                <w:szCs w:val="28"/>
                <w:vertAlign w:val="baseline"/>
              </w:rPr>
            </w:pPr>
            <w:r>
              <w:rPr>
                <w:rFonts w:hint="eastAsia" w:ascii="仿宋" w:hAnsi="仿宋" w:eastAsia="仿宋" w:cs="仿宋"/>
                <w:color w:val="auto"/>
                <w:spacing w:val="-1"/>
                <w:sz w:val="28"/>
                <w:szCs w:val="28"/>
                <w:vertAlign w:val="baseline"/>
                <w:lang w:val="en-US" w:eastAsia="zh-CN"/>
              </w:rPr>
              <w:t>成本明细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71" w:type="dxa"/>
          </w:tcPr>
          <w:p>
            <w:pPr>
              <w:pageBreakBefore w:val="0"/>
              <w:numPr>
                <w:ilvl w:val="0"/>
                <w:numId w:val="0"/>
              </w:numPr>
              <w:wordWrap/>
              <w:overflowPunct/>
              <w:topLinePunct w:val="0"/>
              <w:bidi w:val="0"/>
              <w:spacing w:line="560" w:lineRule="exact"/>
              <w:jc w:val="center"/>
              <w:rPr>
                <w:rFonts w:hint="eastAsia" w:ascii="仿宋" w:hAnsi="仿宋" w:eastAsia="仿宋" w:cs="仿宋"/>
                <w:color w:val="auto"/>
                <w:spacing w:val="-1"/>
                <w:sz w:val="28"/>
                <w:szCs w:val="28"/>
                <w:vertAlign w:val="baseline"/>
                <w:lang w:val="en-US" w:eastAsia="zh-CN"/>
              </w:rPr>
            </w:pPr>
            <w:r>
              <w:rPr>
                <w:rFonts w:hint="eastAsia" w:ascii="仿宋" w:hAnsi="仿宋" w:eastAsia="仿宋" w:cs="仿宋"/>
                <w:color w:val="auto"/>
                <w:spacing w:val="-1"/>
                <w:sz w:val="28"/>
                <w:szCs w:val="28"/>
                <w:vertAlign w:val="baseline"/>
                <w:lang w:val="en-US" w:eastAsia="zh-CN"/>
              </w:rPr>
              <w:t>序号</w:t>
            </w:r>
          </w:p>
        </w:tc>
        <w:tc>
          <w:tcPr>
            <w:tcW w:w="6195" w:type="dxa"/>
          </w:tcPr>
          <w:p>
            <w:pPr>
              <w:pageBreakBefore w:val="0"/>
              <w:numPr>
                <w:ilvl w:val="0"/>
                <w:numId w:val="0"/>
              </w:numPr>
              <w:wordWrap/>
              <w:overflowPunct/>
              <w:topLinePunct w:val="0"/>
              <w:bidi w:val="0"/>
              <w:spacing w:line="560" w:lineRule="exact"/>
              <w:jc w:val="center"/>
              <w:rPr>
                <w:rFonts w:hint="eastAsia" w:ascii="仿宋" w:hAnsi="仿宋" w:eastAsia="仿宋" w:cs="仿宋"/>
                <w:color w:val="auto"/>
                <w:spacing w:val="-1"/>
                <w:sz w:val="28"/>
                <w:szCs w:val="28"/>
                <w:vertAlign w:val="baseline"/>
                <w:lang w:val="en-US" w:eastAsia="zh-CN"/>
              </w:rPr>
            </w:pPr>
            <w:r>
              <w:rPr>
                <w:rFonts w:hint="eastAsia" w:ascii="仿宋" w:hAnsi="仿宋" w:eastAsia="仿宋" w:cs="仿宋"/>
                <w:color w:val="auto"/>
                <w:spacing w:val="-1"/>
                <w:sz w:val="28"/>
                <w:szCs w:val="28"/>
                <w:vertAlign w:val="baseline"/>
                <w:lang w:val="en-US" w:eastAsia="zh-CN"/>
              </w:rPr>
              <w:t>项目</w:t>
            </w:r>
          </w:p>
        </w:tc>
        <w:tc>
          <w:tcPr>
            <w:tcW w:w="1456" w:type="dxa"/>
          </w:tcPr>
          <w:p>
            <w:pPr>
              <w:pageBreakBefore w:val="0"/>
              <w:numPr>
                <w:ilvl w:val="0"/>
                <w:numId w:val="0"/>
              </w:numPr>
              <w:wordWrap/>
              <w:overflowPunct/>
              <w:topLinePunct w:val="0"/>
              <w:bidi w:val="0"/>
              <w:spacing w:line="560" w:lineRule="exact"/>
              <w:jc w:val="center"/>
              <w:rPr>
                <w:rFonts w:hint="eastAsia" w:ascii="仿宋" w:hAnsi="仿宋" w:eastAsia="仿宋" w:cs="仿宋"/>
                <w:color w:val="auto"/>
                <w:spacing w:val="-1"/>
                <w:sz w:val="28"/>
                <w:szCs w:val="28"/>
                <w:vertAlign w:val="baseline"/>
                <w:lang w:val="en-US" w:eastAsia="zh-CN"/>
              </w:rPr>
            </w:pPr>
            <w:r>
              <w:rPr>
                <w:rFonts w:hint="eastAsia" w:ascii="仿宋" w:hAnsi="仿宋" w:eastAsia="仿宋" w:cs="仿宋"/>
                <w:color w:val="auto"/>
                <w:spacing w:val="-1"/>
                <w:sz w:val="28"/>
                <w:szCs w:val="28"/>
                <w:vertAlign w:val="baseline"/>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71" w:type="dxa"/>
          </w:tcPr>
          <w:p>
            <w:pPr>
              <w:pageBreakBefore w:val="0"/>
              <w:numPr>
                <w:ilvl w:val="0"/>
                <w:numId w:val="0"/>
              </w:numPr>
              <w:wordWrap/>
              <w:overflowPunct/>
              <w:topLinePunct w:val="0"/>
              <w:bidi w:val="0"/>
              <w:spacing w:line="560" w:lineRule="exact"/>
              <w:jc w:val="center"/>
              <w:rPr>
                <w:rFonts w:hint="eastAsia" w:ascii="仿宋" w:hAnsi="仿宋" w:eastAsia="仿宋" w:cs="仿宋"/>
                <w:color w:val="auto"/>
                <w:spacing w:val="-1"/>
                <w:sz w:val="28"/>
                <w:szCs w:val="28"/>
                <w:vertAlign w:val="baseline"/>
                <w:lang w:val="en-US" w:eastAsia="zh-CN"/>
              </w:rPr>
            </w:pPr>
            <w:r>
              <w:rPr>
                <w:rFonts w:hint="eastAsia" w:ascii="仿宋" w:hAnsi="仿宋" w:eastAsia="仿宋" w:cs="仿宋"/>
                <w:color w:val="auto"/>
                <w:spacing w:val="-1"/>
                <w:sz w:val="28"/>
                <w:szCs w:val="28"/>
                <w:vertAlign w:val="baseline"/>
                <w:lang w:val="en-US" w:eastAsia="zh-CN"/>
              </w:rPr>
              <w:t>1</w:t>
            </w:r>
          </w:p>
        </w:tc>
        <w:tc>
          <w:tcPr>
            <w:tcW w:w="6195" w:type="dxa"/>
          </w:tcPr>
          <w:p>
            <w:pPr>
              <w:pageBreakBefore w:val="0"/>
              <w:numPr>
                <w:ilvl w:val="0"/>
                <w:numId w:val="0"/>
              </w:numPr>
              <w:wordWrap/>
              <w:overflowPunct/>
              <w:topLinePunct w:val="0"/>
              <w:bidi w:val="0"/>
              <w:spacing w:line="560" w:lineRule="exact"/>
              <w:jc w:val="center"/>
              <w:rPr>
                <w:rFonts w:hint="default" w:ascii="仿宋" w:hAnsi="仿宋" w:eastAsia="仿宋" w:cs="仿宋"/>
                <w:color w:val="auto"/>
                <w:spacing w:val="-1"/>
                <w:sz w:val="28"/>
                <w:szCs w:val="28"/>
                <w:vertAlign w:val="baseline"/>
                <w:lang w:val="en-US" w:eastAsia="zh-CN"/>
              </w:rPr>
            </w:pPr>
            <w:r>
              <w:rPr>
                <w:rFonts w:hint="eastAsia" w:ascii="仿宋" w:hAnsi="仿宋" w:eastAsia="仿宋" w:cs="仿宋"/>
                <w:color w:val="auto"/>
                <w:spacing w:val="-1"/>
                <w:sz w:val="28"/>
                <w:szCs w:val="28"/>
                <w:vertAlign w:val="baseline"/>
                <w:lang w:val="en-US" w:eastAsia="zh-CN"/>
              </w:rPr>
              <w:t>白水洞研学小镇（开营+综合实践+劳动教育+素质拓展+探索自然+中餐+</w:t>
            </w:r>
            <w:bookmarkStart w:id="0" w:name="_GoBack"/>
            <w:bookmarkEnd w:id="0"/>
            <w:r>
              <w:rPr>
                <w:rFonts w:hint="eastAsia" w:ascii="仿宋" w:hAnsi="仿宋" w:eastAsia="仿宋" w:cs="仿宋"/>
                <w:color w:val="auto"/>
                <w:spacing w:val="-1"/>
                <w:sz w:val="28"/>
                <w:szCs w:val="28"/>
                <w:vertAlign w:val="baseline"/>
                <w:lang w:val="en-US" w:eastAsia="zh-CN"/>
              </w:rPr>
              <w:t>结营）</w:t>
            </w:r>
          </w:p>
        </w:tc>
        <w:tc>
          <w:tcPr>
            <w:tcW w:w="1456" w:type="dxa"/>
          </w:tcPr>
          <w:p>
            <w:pPr>
              <w:pageBreakBefore w:val="0"/>
              <w:numPr>
                <w:ilvl w:val="0"/>
                <w:numId w:val="0"/>
              </w:numPr>
              <w:wordWrap/>
              <w:overflowPunct/>
              <w:topLinePunct w:val="0"/>
              <w:bidi w:val="0"/>
              <w:spacing w:line="560" w:lineRule="exact"/>
              <w:jc w:val="center"/>
              <w:rPr>
                <w:rFonts w:hint="default" w:ascii="仿宋" w:hAnsi="仿宋" w:eastAsia="仿宋" w:cs="仿宋"/>
                <w:color w:val="auto"/>
                <w:spacing w:val="-1"/>
                <w:sz w:val="28"/>
                <w:szCs w:val="28"/>
                <w:vertAlign w:val="baseline"/>
                <w:lang w:val="en-US" w:eastAsia="zh-CN"/>
              </w:rPr>
            </w:pPr>
            <w:r>
              <w:rPr>
                <w:rFonts w:hint="eastAsia" w:ascii="仿宋" w:hAnsi="仿宋" w:eastAsia="仿宋" w:cs="仿宋"/>
                <w:color w:val="auto"/>
                <w:spacing w:val="-1"/>
                <w:sz w:val="28"/>
                <w:szCs w:val="28"/>
                <w:vertAlign w:val="baseline"/>
                <w:lang w:val="en-US" w:eastAsia="zh-CN"/>
              </w:rPr>
              <w:t>188元/人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71" w:type="dxa"/>
          </w:tcPr>
          <w:p>
            <w:pPr>
              <w:pageBreakBefore w:val="0"/>
              <w:numPr>
                <w:ilvl w:val="0"/>
                <w:numId w:val="0"/>
              </w:numPr>
              <w:wordWrap/>
              <w:overflowPunct/>
              <w:topLinePunct w:val="0"/>
              <w:bidi w:val="0"/>
              <w:spacing w:line="560" w:lineRule="exact"/>
              <w:jc w:val="center"/>
              <w:rPr>
                <w:rFonts w:hint="eastAsia" w:ascii="仿宋" w:hAnsi="仿宋" w:eastAsia="仿宋" w:cs="仿宋"/>
                <w:color w:val="auto"/>
                <w:spacing w:val="-1"/>
                <w:sz w:val="28"/>
                <w:szCs w:val="28"/>
                <w:vertAlign w:val="baseline"/>
                <w:lang w:val="en-US" w:eastAsia="zh-CN"/>
              </w:rPr>
            </w:pPr>
            <w:r>
              <w:rPr>
                <w:rFonts w:hint="eastAsia" w:ascii="仿宋" w:hAnsi="仿宋" w:eastAsia="仿宋" w:cs="仿宋"/>
                <w:color w:val="auto"/>
                <w:spacing w:val="-1"/>
                <w:sz w:val="28"/>
                <w:szCs w:val="28"/>
                <w:vertAlign w:val="baseline"/>
                <w:lang w:val="en-US" w:eastAsia="zh-CN"/>
              </w:rPr>
              <w:t>2</w:t>
            </w:r>
          </w:p>
        </w:tc>
        <w:tc>
          <w:tcPr>
            <w:tcW w:w="6195" w:type="dxa"/>
          </w:tcPr>
          <w:p>
            <w:pPr>
              <w:pageBreakBefore w:val="0"/>
              <w:numPr>
                <w:ilvl w:val="0"/>
                <w:numId w:val="0"/>
              </w:numPr>
              <w:wordWrap/>
              <w:overflowPunct/>
              <w:topLinePunct w:val="0"/>
              <w:bidi w:val="0"/>
              <w:spacing w:line="560" w:lineRule="exact"/>
              <w:jc w:val="center"/>
              <w:rPr>
                <w:rFonts w:hint="eastAsia" w:ascii="仿宋" w:hAnsi="仿宋" w:eastAsia="仿宋" w:cs="仿宋"/>
                <w:color w:val="auto"/>
                <w:spacing w:val="-1"/>
                <w:sz w:val="28"/>
                <w:szCs w:val="28"/>
                <w:vertAlign w:val="baseline"/>
                <w:lang w:val="en-US" w:eastAsia="zh-CN"/>
              </w:rPr>
            </w:pPr>
            <w:r>
              <w:rPr>
                <w:rFonts w:hint="eastAsia" w:ascii="仿宋" w:hAnsi="仿宋" w:eastAsia="仿宋" w:cs="仿宋"/>
                <w:color w:val="auto"/>
                <w:spacing w:val="-1"/>
                <w:sz w:val="28"/>
                <w:szCs w:val="28"/>
                <w:vertAlign w:val="baseline"/>
                <w:lang w:val="en-US" w:eastAsia="zh-CN"/>
              </w:rPr>
              <w:t>邵阳——新邵一天往返车费</w:t>
            </w:r>
          </w:p>
        </w:tc>
        <w:tc>
          <w:tcPr>
            <w:tcW w:w="1456" w:type="dxa"/>
          </w:tcPr>
          <w:p>
            <w:pPr>
              <w:pageBreakBefore w:val="0"/>
              <w:numPr>
                <w:ilvl w:val="0"/>
                <w:numId w:val="0"/>
              </w:numPr>
              <w:wordWrap/>
              <w:overflowPunct/>
              <w:topLinePunct w:val="0"/>
              <w:bidi w:val="0"/>
              <w:spacing w:line="560" w:lineRule="exact"/>
              <w:jc w:val="center"/>
              <w:rPr>
                <w:rFonts w:hint="default" w:ascii="仿宋" w:hAnsi="仿宋" w:eastAsia="仿宋" w:cs="仿宋"/>
                <w:color w:val="auto"/>
                <w:spacing w:val="-1"/>
                <w:sz w:val="28"/>
                <w:szCs w:val="28"/>
                <w:vertAlign w:val="baseline"/>
                <w:lang w:val="en-US" w:eastAsia="zh-CN"/>
              </w:rPr>
            </w:pPr>
            <w:r>
              <w:rPr>
                <w:rFonts w:hint="eastAsia" w:ascii="仿宋" w:hAnsi="仿宋" w:eastAsia="仿宋" w:cs="仿宋"/>
                <w:color w:val="auto"/>
                <w:spacing w:val="-1"/>
                <w:sz w:val="28"/>
                <w:szCs w:val="28"/>
                <w:vertAlign w:val="baseline"/>
                <w:lang w:val="en-US" w:eastAsia="zh-CN"/>
              </w:rPr>
              <w:t>30元/人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71" w:type="dxa"/>
          </w:tcPr>
          <w:p>
            <w:pPr>
              <w:pageBreakBefore w:val="0"/>
              <w:numPr>
                <w:ilvl w:val="0"/>
                <w:numId w:val="0"/>
              </w:numPr>
              <w:wordWrap/>
              <w:overflowPunct/>
              <w:topLinePunct w:val="0"/>
              <w:bidi w:val="0"/>
              <w:spacing w:line="560" w:lineRule="exact"/>
              <w:jc w:val="center"/>
              <w:rPr>
                <w:rFonts w:hint="eastAsia" w:ascii="仿宋" w:hAnsi="仿宋" w:eastAsia="仿宋" w:cs="仿宋"/>
                <w:color w:val="auto"/>
                <w:spacing w:val="-1"/>
                <w:sz w:val="28"/>
                <w:szCs w:val="28"/>
                <w:vertAlign w:val="baseline"/>
                <w:lang w:val="en-US" w:eastAsia="zh-CN"/>
              </w:rPr>
            </w:pPr>
            <w:r>
              <w:rPr>
                <w:rFonts w:hint="eastAsia" w:ascii="仿宋" w:hAnsi="仿宋" w:eastAsia="仿宋" w:cs="仿宋"/>
                <w:color w:val="auto"/>
                <w:spacing w:val="-1"/>
                <w:sz w:val="28"/>
                <w:szCs w:val="28"/>
                <w:vertAlign w:val="baseline"/>
                <w:lang w:val="en-US" w:eastAsia="zh-CN"/>
              </w:rPr>
              <w:t>3</w:t>
            </w:r>
          </w:p>
        </w:tc>
        <w:tc>
          <w:tcPr>
            <w:tcW w:w="6195" w:type="dxa"/>
          </w:tcPr>
          <w:p>
            <w:pPr>
              <w:pageBreakBefore w:val="0"/>
              <w:numPr>
                <w:ilvl w:val="0"/>
                <w:numId w:val="0"/>
              </w:numPr>
              <w:wordWrap/>
              <w:overflowPunct/>
              <w:topLinePunct w:val="0"/>
              <w:bidi w:val="0"/>
              <w:spacing w:line="560" w:lineRule="exact"/>
              <w:jc w:val="center"/>
              <w:rPr>
                <w:rFonts w:hint="default" w:ascii="仿宋" w:hAnsi="仿宋" w:eastAsia="仿宋" w:cs="仿宋"/>
                <w:color w:val="auto"/>
                <w:spacing w:val="-1"/>
                <w:sz w:val="28"/>
                <w:szCs w:val="28"/>
                <w:vertAlign w:val="baseline"/>
                <w:lang w:val="en-US" w:eastAsia="zh-CN"/>
              </w:rPr>
            </w:pPr>
            <w:r>
              <w:rPr>
                <w:rFonts w:hint="eastAsia" w:ascii="仿宋" w:hAnsi="仿宋" w:eastAsia="仿宋" w:cs="仿宋"/>
                <w:color w:val="auto"/>
                <w:spacing w:val="-1"/>
                <w:sz w:val="28"/>
                <w:szCs w:val="28"/>
                <w:vertAlign w:val="baseline"/>
                <w:lang w:val="en-US" w:eastAsia="zh-CN"/>
              </w:rPr>
              <w:t>研学导师服务费、保险费、物料费（矿泉水、横幅、研学手册、医药费、车标等）</w:t>
            </w:r>
          </w:p>
        </w:tc>
        <w:tc>
          <w:tcPr>
            <w:tcW w:w="1456" w:type="dxa"/>
          </w:tcPr>
          <w:p>
            <w:pPr>
              <w:pageBreakBefore w:val="0"/>
              <w:numPr>
                <w:ilvl w:val="0"/>
                <w:numId w:val="0"/>
              </w:numPr>
              <w:wordWrap/>
              <w:overflowPunct/>
              <w:topLinePunct w:val="0"/>
              <w:bidi w:val="0"/>
              <w:spacing w:line="560" w:lineRule="exact"/>
              <w:jc w:val="center"/>
              <w:rPr>
                <w:rFonts w:hint="default" w:ascii="仿宋" w:hAnsi="仿宋" w:eastAsia="仿宋" w:cs="仿宋"/>
                <w:color w:val="auto"/>
                <w:spacing w:val="-1"/>
                <w:sz w:val="28"/>
                <w:szCs w:val="28"/>
                <w:vertAlign w:val="baseline"/>
                <w:lang w:val="en-US" w:eastAsia="zh-CN"/>
              </w:rPr>
            </w:pPr>
            <w:r>
              <w:rPr>
                <w:rFonts w:hint="eastAsia" w:ascii="仿宋" w:hAnsi="仿宋" w:eastAsia="仿宋" w:cs="仿宋"/>
                <w:color w:val="auto"/>
                <w:spacing w:val="-1"/>
                <w:sz w:val="28"/>
                <w:szCs w:val="28"/>
                <w:vertAlign w:val="baseline"/>
                <w:lang w:val="en-US" w:eastAsia="zh-CN"/>
              </w:rPr>
              <w:t>50元/人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66" w:type="dxa"/>
            <w:gridSpan w:val="2"/>
          </w:tcPr>
          <w:p>
            <w:pPr>
              <w:pageBreakBefore w:val="0"/>
              <w:numPr>
                <w:ilvl w:val="0"/>
                <w:numId w:val="0"/>
              </w:numPr>
              <w:wordWrap/>
              <w:overflowPunct/>
              <w:topLinePunct w:val="0"/>
              <w:bidi w:val="0"/>
              <w:spacing w:line="560" w:lineRule="exact"/>
              <w:jc w:val="center"/>
              <w:rPr>
                <w:rFonts w:hint="eastAsia" w:ascii="仿宋" w:hAnsi="仿宋" w:eastAsia="仿宋" w:cs="仿宋"/>
                <w:color w:val="auto"/>
                <w:spacing w:val="-1"/>
                <w:sz w:val="28"/>
                <w:szCs w:val="28"/>
                <w:vertAlign w:val="baseline"/>
                <w:lang w:val="en-US" w:eastAsia="zh-CN"/>
              </w:rPr>
            </w:pPr>
            <w:r>
              <w:rPr>
                <w:rFonts w:hint="eastAsia" w:ascii="仿宋" w:hAnsi="仿宋" w:eastAsia="仿宋" w:cs="仿宋"/>
                <w:color w:val="auto"/>
                <w:spacing w:val="-1"/>
                <w:sz w:val="28"/>
                <w:szCs w:val="28"/>
                <w:vertAlign w:val="baseline"/>
                <w:lang w:val="en-US" w:eastAsia="zh-CN"/>
              </w:rPr>
              <w:t>合计</w:t>
            </w:r>
          </w:p>
        </w:tc>
        <w:tc>
          <w:tcPr>
            <w:tcW w:w="1456" w:type="dxa"/>
          </w:tcPr>
          <w:p>
            <w:pPr>
              <w:pageBreakBefore w:val="0"/>
              <w:numPr>
                <w:ilvl w:val="0"/>
                <w:numId w:val="0"/>
              </w:numPr>
              <w:wordWrap/>
              <w:overflowPunct/>
              <w:topLinePunct w:val="0"/>
              <w:bidi w:val="0"/>
              <w:spacing w:line="560" w:lineRule="exact"/>
              <w:jc w:val="center"/>
              <w:rPr>
                <w:rFonts w:hint="default" w:ascii="仿宋" w:hAnsi="仿宋" w:eastAsia="仿宋" w:cs="仿宋"/>
                <w:color w:val="auto"/>
                <w:spacing w:val="-1"/>
                <w:sz w:val="28"/>
                <w:szCs w:val="28"/>
                <w:vertAlign w:val="baseline"/>
                <w:lang w:val="en-US" w:eastAsia="zh-CN"/>
              </w:rPr>
            </w:pPr>
            <w:r>
              <w:rPr>
                <w:rFonts w:hint="eastAsia" w:ascii="仿宋" w:hAnsi="仿宋" w:eastAsia="仿宋" w:cs="仿宋"/>
                <w:color w:val="auto"/>
                <w:spacing w:val="-1"/>
                <w:sz w:val="28"/>
                <w:szCs w:val="28"/>
                <w:vertAlign w:val="baseline"/>
                <w:lang w:val="en-US" w:eastAsia="zh-CN"/>
              </w:rPr>
              <w:t>268元/人</w:t>
            </w:r>
          </w:p>
        </w:tc>
      </w:tr>
    </w:tbl>
    <w:p>
      <w:pPr>
        <w:pageBreakBefore w:val="0"/>
        <w:numPr>
          <w:ilvl w:val="0"/>
          <w:numId w:val="0"/>
        </w:numPr>
        <w:wordWrap/>
        <w:overflowPunct/>
        <w:topLinePunct w:val="0"/>
        <w:bidi w:val="0"/>
        <w:spacing w:line="560" w:lineRule="exact"/>
        <w:ind w:firstLine="556" w:firstLineChars="200"/>
        <w:rPr>
          <w:rFonts w:hint="eastAsia" w:ascii="仿宋" w:hAnsi="仿宋" w:eastAsia="仿宋" w:cs="仿宋"/>
          <w:color w:val="auto"/>
          <w:spacing w:val="-1"/>
          <w:sz w:val="28"/>
          <w:szCs w:val="28"/>
        </w:rPr>
      </w:pPr>
    </w:p>
    <w:p>
      <w:pPr>
        <w:pageBreakBefore w:val="0"/>
        <w:numPr>
          <w:ilvl w:val="0"/>
          <w:numId w:val="1"/>
        </w:numPr>
        <w:wordWrap/>
        <w:overflowPunct/>
        <w:topLinePunct w:val="0"/>
        <w:bidi w:val="0"/>
        <w:spacing w:before="104" w:line="560" w:lineRule="exact"/>
        <w:rPr>
          <w:rFonts w:hint="eastAsia" w:ascii="仿宋" w:hAnsi="仿宋" w:eastAsia="仿宋" w:cs="仿宋"/>
          <w:b/>
          <w:bCs/>
          <w:color w:val="auto"/>
          <w:spacing w:val="-1"/>
          <w:position w:val="17"/>
          <w:sz w:val="32"/>
          <w:szCs w:val="32"/>
          <w:lang w:val="en-US" w:eastAsia="zh-CN"/>
        </w:rPr>
      </w:pPr>
      <w:r>
        <w:rPr>
          <w:rFonts w:hint="eastAsia" w:ascii="仿宋" w:hAnsi="仿宋" w:eastAsia="仿宋" w:cs="仿宋"/>
          <w:b/>
          <w:bCs/>
          <w:color w:val="auto"/>
          <w:spacing w:val="-1"/>
          <w:position w:val="17"/>
          <w:sz w:val="32"/>
          <w:szCs w:val="32"/>
          <w:lang w:val="en-US" w:eastAsia="zh-CN"/>
        </w:rPr>
        <w:t>研学实践课程设置及日程安排</w:t>
      </w:r>
    </w:p>
    <w:tbl>
      <w:tblPr>
        <w:tblStyle w:val="10"/>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446"/>
        <w:gridCol w:w="357"/>
        <w:gridCol w:w="353"/>
        <w:gridCol w:w="353"/>
        <w:gridCol w:w="353"/>
        <w:gridCol w:w="353"/>
        <w:gridCol w:w="353"/>
        <w:gridCol w:w="362"/>
        <w:gridCol w:w="344"/>
        <w:gridCol w:w="14"/>
        <w:gridCol w:w="339"/>
        <w:gridCol w:w="14"/>
        <w:gridCol w:w="338"/>
        <w:gridCol w:w="1"/>
        <w:gridCol w:w="14"/>
        <w:gridCol w:w="339"/>
        <w:gridCol w:w="352"/>
        <w:gridCol w:w="1"/>
        <w:gridCol w:w="352"/>
        <w:gridCol w:w="1"/>
        <w:gridCol w:w="352"/>
        <w:gridCol w:w="1"/>
        <w:gridCol w:w="352"/>
        <w:gridCol w:w="1"/>
        <w:gridCol w:w="352"/>
        <w:gridCol w:w="1"/>
        <w:gridCol w:w="352"/>
        <w:gridCol w:w="1"/>
        <w:gridCol w:w="352"/>
        <w:gridCol w:w="1"/>
        <w:gridCol w:w="352"/>
        <w:gridCol w:w="1"/>
        <w:gridCol w:w="352"/>
        <w:gridCol w:w="1"/>
        <w:gridCol w:w="352"/>
        <w:gridCol w:w="1"/>
        <w:gridCol w:w="14"/>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8" w:type="dxa"/>
          <w:trHeight w:val="1011" w:hRule="atLeast"/>
        </w:trPr>
        <w:tc>
          <w:tcPr>
            <w:tcW w:w="999" w:type="dxa"/>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连队</w:t>
            </w:r>
          </w:p>
        </w:tc>
        <w:tc>
          <w:tcPr>
            <w:tcW w:w="446" w:type="dxa"/>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1连</w:t>
            </w:r>
          </w:p>
        </w:tc>
        <w:tc>
          <w:tcPr>
            <w:tcW w:w="357" w:type="dxa"/>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2连</w:t>
            </w:r>
          </w:p>
        </w:tc>
        <w:tc>
          <w:tcPr>
            <w:tcW w:w="353" w:type="dxa"/>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3连</w:t>
            </w:r>
          </w:p>
        </w:tc>
        <w:tc>
          <w:tcPr>
            <w:tcW w:w="353" w:type="dxa"/>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4连</w:t>
            </w:r>
          </w:p>
        </w:tc>
        <w:tc>
          <w:tcPr>
            <w:tcW w:w="353" w:type="dxa"/>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5连</w:t>
            </w:r>
          </w:p>
        </w:tc>
        <w:tc>
          <w:tcPr>
            <w:tcW w:w="353" w:type="dxa"/>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6连</w:t>
            </w:r>
          </w:p>
        </w:tc>
        <w:tc>
          <w:tcPr>
            <w:tcW w:w="353" w:type="dxa"/>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7连</w:t>
            </w:r>
          </w:p>
        </w:tc>
        <w:tc>
          <w:tcPr>
            <w:tcW w:w="362" w:type="dxa"/>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8连</w:t>
            </w:r>
          </w:p>
        </w:tc>
        <w:tc>
          <w:tcPr>
            <w:tcW w:w="344" w:type="dxa"/>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9连</w:t>
            </w:r>
          </w:p>
        </w:tc>
        <w:tc>
          <w:tcPr>
            <w:tcW w:w="353" w:type="dxa"/>
            <w:gridSpan w:val="2"/>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10连</w:t>
            </w:r>
          </w:p>
        </w:tc>
        <w:tc>
          <w:tcPr>
            <w:tcW w:w="353" w:type="dxa"/>
            <w:gridSpan w:val="3"/>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11连</w:t>
            </w:r>
          </w:p>
        </w:tc>
        <w:tc>
          <w:tcPr>
            <w:tcW w:w="353" w:type="dxa"/>
            <w:gridSpan w:val="2"/>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12连</w:t>
            </w:r>
          </w:p>
        </w:tc>
        <w:tc>
          <w:tcPr>
            <w:tcW w:w="353" w:type="dxa"/>
            <w:gridSpan w:val="2"/>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13连</w:t>
            </w:r>
          </w:p>
        </w:tc>
        <w:tc>
          <w:tcPr>
            <w:tcW w:w="353" w:type="dxa"/>
            <w:gridSpan w:val="2"/>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14连</w:t>
            </w:r>
          </w:p>
        </w:tc>
        <w:tc>
          <w:tcPr>
            <w:tcW w:w="353" w:type="dxa"/>
            <w:gridSpan w:val="2"/>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15连</w:t>
            </w:r>
          </w:p>
        </w:tc>
        <w:tc>
          <w:tcPr>
            <w:tcW w:w="353" w:type="dxa"/>
            <w:gridSpan w:val="2"/>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16连</w:t>
            </w:r>
          </w:p>
        </w:tc>
        <w:tc>
          <w:tcPr>
            <w:tcW w:w="353" w:type="dxa"/>
            <w:gridSpan w:val="2"/>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17连</w:t>
            </w:r>
          </w:p>
        </w:tc>
        <w:tc>
          <w:tcPr>
            <w:tcW w:w="353" w:type="dxa"/>
            <w:gridSpan w:val="2"/>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18连</w:t>
            </w:r>
          </w:p>
        </w:tc>
        <w:tc>
          <w:tcPr>
            <w:tcW w:w="353" w:type="dxa"/>
            <w:gridSpan w:val="2"/>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19连</w:t>
            </w:r>
          </w:p>
        </w:tc>
        <w:tc>
          <w:tcPr>
            <w:tcW w:w="353" w:type="dxa"/>
            <w:gridSpan w:val="2"/>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20连</w:t>
            </w:r>
          </w:p>
        </w:tc>
        <w:tc>
          <w:tcPr>
            <w:tcW w:w="353" w:type="dxa"/>
            <w:gridSpan w:val="2"/>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21连</w:t>
            </w:r>
          </w:p>
        </w:tc>
        <w:tc>
          <w:tcPr>
            <w:tcW w:w="353" w:type="dxa"/>
            <w:gridSpan w:val="2"/>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22连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354" w:hRule="atLeast"/>
        </w:trPr>
        <w:tc>
          <w:tcPr>
            <w:tcW w:w="999" w:type="dxa"/>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9:10—9：40</w:t>
            </w:r>
          </w:p>
        </w:tc>
        <w:tc>
          <w:tcPr>
            <w:tcW w:w="7862" w:type="dxa"/>
            <w:gridSpan w:val="35"/>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9:20到达白水洞研学小镇，举行开营仪式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645" w:hRule="atLeast"/>
        </w:trPr>
        <w:tc>
          <w:tcPr>
            <w:tcW w:w="999" w:type="dxa"/>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9:50-</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10:50</w:t>
            </w:r>
          </w:p>
        </w:tc>
        <w:tc>
          <w:tcPr>
            <w:tcW w:w="7862" w:type="dxa"/>
            <w:gridSpan w:val="35"/>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课程：水稻种植</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授课人：教练</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地点：劳动实践三区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1345" w:hRule="atLeast"/>
        </w:trPr>
        <w:tc>
          <w:tcPr>
            <w:tcW w:w="999" w:type="dxa"/>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11:00-</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12:00</w:t>
            </w:r>
          </w:p>
        </w:tc>
        <w:tc>
          <w:tcPr>
            <w:tcW w:w="3979" w:type="dxa"/>
            <w:gridSpan w:val="13"/>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2"/>
                <w:sz w:val="24"/>
                <w:szCs w:val="24"/>
                <w:u w:val="none"/>
                <w:lang w:val="en-US" w:eastAsia="zh-CN" w:bidi="ar-SA"/>
              </w:rPr>
              <w:t>动力圈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2"/>
                <w:sz w:val="24"/>
                <w:szCs w:val="24"/>
                <w:u w:val="none"/>
                <w:lang w:val="en-US" w:eastAsia="zh-CN" w:bidi="ar-SA"/>
              </w:rPr>
              <w:t>教练</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2"/>
                <w:sz w:val="24"/>
                <w:szCs w:val="24"/>
                <w:u w:val="none"/>
                <w:lang w:val="en-US" w:eastAsia="zh-CN" w:bidi="ar-SA"/>
              </w:rPr>
              <w:t>国防操场</w:t>
            </w:r>
          </w:p>
        </w:tc>
        <w:tc>
          <w:tcPr>
            <w:tcW w:w="354"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2"/>
                <w:sz w:val="24"/>
                <w:szCs w:val="24"/>
                <w:u w:val="none"/>
                <w:lang w:val="en-US" w:eastAsia="zh-CN" w:bidi="ar-SA"/>
              </w:rPr>
              <w:t>实木书签</w:t>
            </w:r>
          </w:p>
        </w:tc>
        <w:tc>
          <w:tcPr>
            <w:tcW w:w="3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2"/>
                <w:sz w:val="24"/>
                <w:szCs w:val="24"/>
                <w:u w:val="none"/>
                <w:lang w:val="en-US" w:eastAsia="zh-CN" w:bidi="ar-SA"/>
              </w:rPr>
              <w:t>魅力团扇</w:t>
            </w:r>
          </w:p>
        </w:tc>
        <w:tc>
          <w:tcPr>
            <w:tcW w:w="35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2"/>
                <w:sz w:val="24"/>
                <w:szCs w:val="24"/>
                <w:u w:val="none"/>
                <w:lang w:val="en-US" w:eastAsia="zh-CN" w:bidi="ar-SA"/>
              </w:rPr>
              <w:t>蓝印花布</w:t>
            </w:r>
          </w:p>
        </w:tc>
        <w:tc>
          <w:tcPr>
            <w:tcW w:w="35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2"/>
                <w:sz w:val="24"/>
                <w:szCs w:val="24"/>
                <w:u w:val="none"/>
                <w:lang w:val="en-US" w:eastAsia="zh-CN" w:bidi="ar-SA"/>
              </w:rPr>
              <w:t>叶脉书签</w:t>
            </w:r>
          </w:p>
        </w:tc>
        <w:tc>
          <w:tcPr>
            <w:tcW w:w="35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2"/>
                <w:sz w:val="24"/>
                <w:szCs w:val="24"/>
                <w:u w:val="none"/>
                <w:lang w:val="en-US" w:eastAsia="zh-CN" w:bidi="ar-SA"/>
              </w:rPr>
              <w:t>滩头年画</w:t>
            </w:r>
          </w:p>
        </w:tc>
        <w:tc>
          <w:tcPr>
            <w:tcW w:w="35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0"/>
                <w:sz w:val="24"/>
                <w:szCs w:val="24"/>
                <w:u w:val="none"/>
                <w:lang w:val="en-US" w:eastAsia="zh-CN" w:bidi="ar"/>
              </w:rPr>
              <w:t>土壤改良</w:t>
            </w:r>
          </w:p>
        </w:tc>
        <w:tc>
          <w:tcPr>
            <w:tcW w:w="35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2"/>
                <w:sz w:val="24"/>
                <w:szCs w:val="24"/>
                <w:u w:val="none"/>
                <w:lang w:val="en-US" w:eastAsia="zh-CN" w:bidi="ar-SA"/>
              </w:rPr>
              <w:t>蔬菜种植</w:t>
            </w:r>
          </w:p>
        </w:tc>
        <w:tc>
          <w:tcPr>
            <w:tcW w:w="35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2"/>
                <w:sz w:val="24"/>
                <w:szCs w:val="24"/>
                <w:u w:val="none"/>
                <w:lang w:val="en-US" w:eastAsia="zh-CN" w:bidi="ar-SA"/>
              </w:rPr>
              <w:t>蔬菜种植</w:t>
            </w:r>
          </w:p>
        </w:tc>
        <w:tc>
          <w:tcPr>
            <w:tcW w:w="35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2"/>
                <w:sz w:val="24"/>
                <w:szCs w:val="24"/>
                <w:u w:val="none"/>
                <w:lang w:val="en-US" w:eastAsia="zh-CN" w:bidi="ar-SA"/>
              </w:rPr>
              <w:t>蔬菜种植</w:t>
            </w:r>
          </w:p>
        </w:tc>
        <w:tc>
          <w:tcPr>
            <w:tcW w:w="35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0"/>
                <w:sz w:val="24"/>
                <w:szCs w:val="24"/>
                <w:u w:val="none"/>
                <w:lang w:val="en-US" w:eastAsia="zh-CN" w:bidi="ar"/>
              </w:rPr>
              <w:t>除草耕地</w:t>
            </w:r>
          </w:p>
        </w:tc>
        <w:tc>
          <w:tcPr>
            <w:tcW w:w="35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0"/>
                <w:sz w:val="24"/>
                <w:szCs w:val="24"/>
                <w:u w:val="none"/>
                <w:lang w:val="en-US" w:eastAsia="zh-CN" w:bidi="ar"/>
              </w:rPr>
              <w:t>除草耕地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765" w:hRule="atLeast"/>
        </w:trPr>
        <w:tc>
          <w:tcPr>
            <w:tcW w:w="999" w:type="dxa"/>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12：10-</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13:10</w:t>
            </w:r>
          </w:p>
        </w:tc>
        <w:tc>
          <w:tcPr>
            <w:tcW w:w="7156" w:type="dxa"/>
            <w:gridSpan w:val="3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2"/>
                <w:sz w:val="24"/>
                <w:szCs w:val="24"/>
                <w:u w:val="none"/>
                <w:lang w:val="en-US" w:eastAsia="zh-CN" w:bidi="ar-SA"/>
              </w:rPr>
              <w:t>食堂午餐</w:t>
            </w:r>
          </w:p>
        </w:tc>
        <w:tc>
          <w:tcPr>
            <w:tcW w:w="706"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2"/>
                <w:sz w:val="24"/>
                <w:szCs w:val="24"/>
                <w:u w:val="none"/>
                <w:lang w:val="en-US" w:eastAsia="zh-CN" w:bidi="ar-SA"/>
              </w:rPr>
              <w:t>野炊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 w:type="dxa"/>
          <w:trHeight w:val="285" w:hRule="atLeast"/>
        </w:trPr>
        <w:tc>
          <w:tcPr>
            <w:tcW w:w="999" w:type="dxa"/>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13:20-</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14:00</w:t>
            </w:r>
          </w:p>
        </w:tc>
        <w:tc>
          <w:tcPr>
            <w:tcW w:w="7862" w:type="dxa"/>
            <w:gridSpan w:val="35"/>
            <w:noWrap w:val="0"/>
            <w:vAlign w:val="top"/>
          </w:tcPr>
          <w:p>
            <w:pPr>
              <w:pStyle w:val="2"/>
              <w:keepNext w:val="0"/>
              <w:keepLines w:val="0"/>
              <w:pageBreakBefore w:val="0"/>
              <w:widowControl/>
              <w:kinsoku/>
              <w:wordWrap/>
              <w:overflowPunct/>
              <w:topLinePunct w:val="0"/>
              <w:autoSpaceDE/>
              <w:autoSpaceDN/>
              <w:bidi w:val="0"/>
              <w:adjustRightInd/>
              <w:snapToGrid/>
              <w:spacing w:line="320" w:lineRule="exact"/>
              <w:ind w:firstLine="1680" w:firstLineChars="7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color w:val="auto"/>
                <w:kern w:val="2"/>
                <w:sz w:val="24"/>
                <w:szCs w:val="24"/>
                <w:vertAlign w:val="baseline"/>
                <w:lang w:val="en-US" w:eastAsia="zh-CN" w:bidi="ar-SA"/>
              </w:rPr>
              <w:t xml:space="preserve"> 稍作休息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936" w:hRule="atLeast"/>
        </w:trPr>
        <w:tc>
          <w:tcPr>
            <w:tcW w:w="999" w:type="dxa"/>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14:10-</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15:10</w:t>
            </w:r>
          </w:p>
        </w:tc>
        <w:tc>
          <w:tcPr>
            <w:tcW w:w="4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2"/>
                <w:sz w:val="24"/>
                <w:szCs w:val="24"/>
                <w:u w:val="none"/>
                <w:lang w:val="en-US" w:eastAsia="zh-CN" w:bidi="ar-SA"/>
              </w:rPr>
              <w:t>实木书签</w:t>
            </w:r>
          </w:p>
        </w:tc>
        <w:tc>
          <w:tcPr>
            <w:tcW w:w="3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2"/>
                <w:sz w:val="24"/>
                <w:szCs w:val="24"/>
                <w:u w:val="none"/>
                <w:lang w:val="en-US" w:eastAsia="zh-CN" w:bidi="ar-SA"/>
              </w:rPr>
              <w:t>魅力团扇</w:t>
            </w:r>
          </w:p>
        </w:tc>
        <w:tc>
          <w:tcPr>
            <w:tcW w:w="3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2"/>
                <w:sz w:val="24"/>
                <w:szCs w:val="24"/>
                <w:u w:val="none"/>
                <w:lang w:val="en-US" w:eastAsia="zh-CN" w:bidi="ar-SA"/>
              </w:rPr>
              <w:t>蓝印花布</w:t>
            </w:r>
          </w:p>
        </w:tc>
        <w:tc>
          <w:tcPr>
            <w:tcW w:w="3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2"/>
                <w:sz w:val="24"/>
                <w:szCs w:val="24"/>
                <w:u w:val="none"/>
                <w:lang w:val="en-US" w:eastAsia="zh-CN" w:bidi="ar-SA"/>
              </w:rPr>
              <w:t>叶脉书签</w:t>
            </w:r>
          </w:p>
        </w:tc>
        <w:tc>
          <w:tcPr>
            <w:tcW w:w="3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2"/>
                <w:sz w:val="24"/>
                <w:szCs w:val="24"/>
                <w:u w:val="none"/>
                <w:lang w:val="en-US" w:eastAsia="zh-CN" w:bidi="ar-SA"/>
              </w:rPr>
              <w:t>滩头年画</w:t>
            </w:r>
          </w:p>
        </w:tc>
        <w:tc>
          <w:tcPr>
            <w:tcW w:w="3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0"/>
                <w:sz w:val="24"/>
                <w:szCs w:val="24"/>
                <w:u w:val="none"/>
                <w:lang w:val="en-US" w:eastAsia="zh-CN" w:bidi="ar"/>
              </w:rPr>
              <w:t>土壤改良</w:t>
            </w:r>
          </w:p>
        </w:tc>
        <w:tc>
          <w:tcPr>
            <w:tcW w:w="3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2"/>
                <w:sz w:val="24"/>
                <w:szCs w:val="24"/>
                <w:u w:val="none"/>
                <w:lang w:val="en-US" w:eastAsia="zh-CN" w:bidi="ar-SA"/>
              </w:rPr>
              <w:t>蔬菜种植</w:t>
            </w:r>
          </w:p>
        </w:tc>
        <w:tc>
          <w:tcPr>
            <w:tcW w:w="3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2"/>
                <w:sz w:val="24"/>
                <w:szCs w:val="24"/>
                <w:u w:val="none"/>
                <w:lang w:val="en-US" w:eastAsia="zh-CN" w:bidi="ar-SA"/>
              </w:rPr>
              <w:t>蔬菜种植</w:t>
            </w:r>
          </w:p>
        </w:tc>
        <w:tc>
          <w:tcPr>
            <w:tcW w:w="35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2"/>
                <w:sz w:val="24"/>
                <w:szCs w:val="24"/>
                <w:u w:val="none"/>
                <w:lang w:val="en-US" w:eastAsia="zh-CN" w:bidi="ar-SA"/>
              </w:rPr>
              <w:t>蔬菜种植</w:t>
            </w:r>
          </w:p>
        </w:tc>
        <w:tc>
          <w:tcPr>
            <w:tcW w:w="35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0"/>
                <w:sz w:val="24"/>
                <w:szCs w:val="24"/>
                <w:u w:val="none"/>
                <w:lang w:val="en-US" w:eastAsia="zh-CN" w:bidi="ar"/>
              </w:rPr>
              <w:t>除草耕地</w:t>
            </w:r>
          </w:p>
        </w:tc>
        <w:tc>
          <w:tcPr>
            <w:tcW w:w="35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0"/>
                <w:sz w:val="24"/>
                <w:szCs w:val="24"/>
                <w:u w:val="none"/>
                <w:lang w:val="en-US" w:eastAsia="zh-CN" w:bidi="ar"/>
              </w:rPr>
              <w:t>除草耕地</w:t>
            </w:r>
          </w:p>
        </w:tc>
        <w:tc>
          <w:tcPr>
            <w:tcW w:w="3883" w:type="dxa"/>
            <w:gridSpan w:val="22"/>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莲池戏鱼</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授课人：教练</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地点：劳动实践三区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8" w:type="dxa"/>
          <w:trHeight w:val="1345" w:hRule="atLeast"/>
        </w:trPr>
        <w:tc>
          <w:tcPr>
            <w:tcW w:w="999" w:type="dxa"/>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15:20-</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16:20</w:t>
            </w:r>
          </w:p>
        </w:tc>
        <w:tc>
          <w:tcPr>
            <w:tcW w:w="3980" w:type="dxa"/>
            <w:gridSpan w:val="1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莲池戏鱼</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授课人：教练</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0"/>
                <w:sz w:val="24"/>
                <w:szCs w:val="24"/>
                <w:u w:val="none"/>
                <w:lang w:val="en-US" w:eastAsia="zh-CN" w:bidi="ar"/>
              </w:rPr>
            </w:pPr>
            <w:r>
              <w:rPr>
                <w:rFonts w:hint="eastAsia" w:ascii="仿宋" w:hAnsi="仿宋" w:eastAsia="仿宋" w:cs="仿宋"/>
                <w:b w:val="0"/>
                <w:bCs/>
                <w:color w:val="auto"/>
                <w:kern w:val="2"/>
                <w:sz w:val="24"/>
                <w:szCs w:val="24"/>
                <w:vertAlign w:val="baseline"/>
                <w:lang w:val="en-US" w:eastAsia="zh-CN" w:bidi="ar-SA"/>
              </w:rPr>
              <w:t>地点：劳动实践三区</w:t>
            </w:r>
          </w:p>
        </w:tc>
        <w:tc>
          <w:tcPr>
            <w:tcW w:w="3883" w:type="dxa"/>
            <w:gridSpan w:val="22"/>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2"/>
                <w:sz w:val="24"/>
                <w:szCs w:val="24"/>
                <w:u w:val="none"/>
                <w:lang w:val="en-US" w:eastAsia="zh-CN" w:bidi="ar-SA"/>
              </w:rPr>
              <w:t>动力圈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2"/>
                <w:sz w:val="24"/>
                <w:szCs w:val="24"/>
                <w:u w:val="none"/>
                <w:lang w:val="en-US" w:eastAsia="zh-CN" w:bidi="ar-SA"/>
              </w:rPr>
              <w:t>教练</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2"/>
                <w:sz w:val="24"/>
                <w:szCs w:val="24"/>
                <w:u w:val="none"/>
                <w:lang w:val="en-US" w:eastAsia="zh-CN" w:bidi="ar-SA"/>
              </w:rPr>
              <w:t>国防操场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999" w:type="dxa"/>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16:30-</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17:00</w:t>
            </w:r>
          </w:p>
        </w:tc>
        <w:tc>
          <w:tcPr>
            <w:tcW w:w="7891" w:type="dxa"/>
            <w:gridSpan w:val="38"/>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结营仪式，合影留恋，安全返程，结束愉快研学活动</w:t>
            </w:r>
          </w:p>
        </w:tc>
      </w:tr>
    </w:tbl>
    <w:p>
      <w:pPr>
        <w:pStyle w:val="6"/>
        <w:pageBreakBefore w:val="0"/>
        <w:wordWrap/>
        <w:overflowPunct/>
        <w:topLinePunct w:val="0"/>
        <w:bidi w:val="0"/>
        <w:spacing w:line="560" w:lineRule="exact"/>
        <w:rPr>
          <w:rFonts w:hint="eastAsia" w:ascii="仿宋" w:hAnsi="仿宋" w:eastAsia="仿宋" w:cs="仿宋"/>
          <w:b/>
          <w:color w:val="auto"/>
          <w:kern w:val="2"/>
          <w:sz w:val="28"/>
          <w:szCs w:val="28"/>
          <w:lang w:val="en-US" w:eastAsia="zh-CN" w:bidi="ar-SA"/>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注：以上行程安排中各时间节点均为计划时间，具体时间以活动当天实际安排为准；以上各项活动以班级为单位，在各活动点串场进行，具体参与顺序可能会根据实际情况灵活调整，但内容不变；活动过程中，每个活动场地都有专职安全督导进行安全巡视。</w:t>
      </w:r>
    </w:p>
    <w:p>
      <w:pPr>
        <w:pageBreakBefore w:val="0"/>
        <w:numPr>
          <w:ilvl w:val="0"/>
          <w:numId w:val="1"/>
        </w:numPr>
        <w:wordWrap/>
        <w:overflowPunct/>
        <w:topLinePunct w:val="0"/>
        <w:bidi w:val="0"/>
        <w:spacing w:before="104" w:line="560" w:lineRule="exact"/>
        <w:rPr>
          <w:rFonts w:hint="eastAsia" w:ascii="仿宋" w:hAnsi="仿宋" w:eastAsia="仿宋" w:cs="仿宋"/>
          <w:b/>
          <w:bCs/>
          <w:color w:val="auto"/>
          <w:spacing w:val="-1"/>
          <w:position w:val="17"/>
          <w:sz w:val="32"/>
          <w:szCs w:val="32"/>
          <w:lang w:val="en-US" w:eastAsia="zh-CN"/>
        </w:rPr>
      </w:pPr>
      <w:r>
        <w:rPr>
          <w:rFonts w:hint="eastAsia" w:ascii="仿宋" w:hAnsi="仿宋" w:eastAsia="仿宋" w:cs="仿宋"/>
          <w:b/>
          <w:bCs/>
          <w:color w:val="auto"/>
          <w:spacing w:val="-1"/>
          <w:position w:val="17"/>
          <w:sz w:val="32"/>
          <w:szCs w:val="32"/>
          <w:lang w:val="en-US" w:eastAsia="zh-CN"/>
        </w:rPr>
        <w:t>研学实践带队教师及工作人员安排</w:t>
      </w:r>
    </w:p>
    <w:p>
      <w:pPr>
        <w:pageBreakBefore w:val="0"/>
        <w:widowControl w:val="0"/>
        <w:numPr>
          <w:ilvl w:val="0"/>
          <w:numId w:val="2"/>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学校</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组长：</w:t>
      </w:r>
      <w:r>
        <w:rPr>
          <w:rFonts w:hint="eastAsia" w:ascii="仿宋" w:hAnsi="仿宋" w:eastAsia="仿宋" w:cs="仿宋"/>
          <w:color w:val="auto"/>
          <w:sz w:val="28"/>
          <w:szCs w:val="28"/>
          <w:lang w:val="en-US" w:eastAsia="zh-CN"/>
        </w:rPr>
        <w:t>马昌晖</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副组长：</w:t>
      </w:r>
      <w:r>
        <w:rPr>
          <w:rFonts w:hint="eastAsia" w:ascii="仿宋" w:hAnsi="仿宋" w:eastAsia="仿宋" w:cs="仿宋"/>
          <w:color w:val="auto"/>
          <w:sz w:val="28"/>
          <w:szCs w:val="28"/>
          <w:lang w:val="en-US" w:eastAsia="zh-CN"/>
        </w:rPr>
        <w:t>李斌</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郭鸿、姚志雄、高俊杰、刘桂华、兰波、苏是玺</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现场总指挥：</w:t>
      </w:r>
      <w:r>
        <w:rPr>
          <w:rFonts w:hint="eastAsia" w:ascii="仿宋" w:hAnsi="仿宋" w:eastAsia="仿宋" w:cs="仿宋"/>
          <w:color w:val="auto"/>
          <w:sz w:val="28"/>
          <w:szCs w:val="28"/>
          <w:lang w:val="en-US" w:eastAsia="zh-CN"/>
        </w:rPr>
        <w:t>李斌</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组织总协调：</w:t>
      </w:r>
      <w:r>
        <w:rPr>
          <w:rFonts w:hint="eastAsia" w:ascii="仿宋" w:hAnsi="仿宋" w:eastAsia="仿宋" w:cs="仿宋"/>
          <w:color w:val="auto"/>
          <w:sz w:val="28"/>
          <w:szCs w:val="28"/>
          <w:lang w:val="en-US" w:eastAsia="zh-CN"/>
        </w:rPr>
        <w:t>郭鸿、姚志雄</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协调成员：</w:t>
      </w:r>
      <w:r>
        <w:rPr>
          <w:rFonts w:hint="eastAsia" w:ascii="仿宋" w:hAnsi="仿宋" w:eastAsia="仿宋" w:cs="仿宋"/>
          <w:color w:val="auto"/>
          <w:sz w:val="28"/>
          <w:szCs w:val="28"/>
          <w:lang w:val="en-US" w:eastAsia="zh-CN"/>
        </w:rPr>
        <w:t>刘桂华、苏是玺</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宣传报道人员：</w:t>
      </w:r>
      <w:r>
        <w:rPr>
          <w:rFonts w:hint="eastAsia" w:ascii="仿宋" w:hAnsi="仿宋" w:eastAsia="仿宋" w:cs="仿宋"/>
          <w:color w:val="auto"/>
          <w:sz w:val="28"/>
          <w:szCs w:val="28"/>
          <w:lang w:val="en-US" w:eastAsia="zh-CN"/>
        </w:rPr>
        <w:t>张剑臣</w:t>
      </w:r>
    </w:p>
    <w:p>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各班带队:</w:t>
      </w:r>
      <w:r>
        <w:rPr>
          <w:rFonts w:hint="eastAsia" w:ascii="仿宋" w:hAnsi="仿宋" w:eastAsia="仿宋" w:cs="仿宋"/>
          <w:color w:val="auto"/>
          <w:sz w:val="28"/>
          <w:szCs w:val="28"/>
          <w:lang w:val="en-US" w:eastAsia="zh-CN"/>
        </w:rPr>
        <w:t>各班班主任、各安全员</w:t>
      </w:r>
    </w:p>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2、承办机构</w:t>
      </w:r>
    </w:p>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总控：王欢喜</w:t>
      </w:r>
    </w:p>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副总控：张婉玉</w:t>
      </w:r>
    </w:p>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研学导师:海娟、海涛、陈潇、谢鹏、李海丽、陈凯、肖梦影等</w:t>
      </w:r>
    </w:p>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安全工作人员：易秋实</w:t>
      </w:r>
    </w:p>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napToGrid w:val="0"/>
          <w:color w:val="auto"/>
          <w:spacing w:val="-1"/>
          <w:position w:val="17"/>
          <w:sz w:val="28"/>
          <w:szCs w:val="28"/>
          <w:lang w:val="en-US" w:eastAsia="zh-CN" w:bidi="ar-SA"/>
        </w:rPr>
      </w:pPr>
      <w:r>
        <w:rPr>
          <w:rFonts w:hint="eastAsia" w:ascii="仿宋" w:hAnsi="仿宋" w:eastAsia="仿宋" w:cs="仿宋"/>
          <w:color w:val="auto"/>
          <w:sz w:val="28"/>
          <w:szCs w:val="28"/>
        </w:rPr>
        <w:t>队医：易立涛</w:t>
      </w:r>
    </w:p>
    <w:p>
      <w:pPr>
        <w:pageBreakBefore w:val="0"/>
        <w:numPr>
          <w:ilvl w:val="0"/>
          <w:numId w:val="0"/>
        </w:numPr>
        <w:wordWrap/>
        <w:overflowPunct/>
        <w:topLinePunct w:val="0"/>
        <w:bidi w:val="0"/>
        <w:spacing w:before="104" w:line="560" w:lineRule="exact"/>
        <w:rPr>
          <w:rFonts w:hint="eastAsia" w:ascii="仿宋" w:hAnsi="仿宋" w:eastAsia="仿宋" w:cs="仿宋"/>
          <w:b/>
          <w:bCs/>
          <w:color w:val="auto"/>
          <w:spacing w:val="-1"/>
          <w:position w:val="17"/>
          <w:sz w:val="32"/>
          <w:szCs w:val="32"/>
          <w:lang w:val="en-US" w:eastAsia="zh-CN"/>
        </w:rPr>
      </w:pPr>
      <w:r>
        <w:rPr>
          <w:rFonts w:hint="eastAsia" w:ascii="仿宋" w:hAnsi="仿宋" w:eastAsia="仿宋" w:cs="仿宋"/>
          <w:b/>
          <w:bCs/>
          <w:color w:val="auto"/>
          <w:spacing w:val="-1"/>
          <w:position w:val="17"/>
          <w:sz w:val="32"/>
          <w:szCs w:val="32"/>
          <w:lang w:val="en-US" w:eastAsia="zh-CN"/>
        </w:rPr>
        <w:t>十、研学实践安全应急预案</w:t>
      </w:r>
    </w:p>
    <w:p>
      <w:pPr>
        <w:pStyle w:val="4"/>
        <w:keepLines w:val="0"/>
        <w:pageBreakBefore w:val="0"/>
        <w:widowControl w:val="0"/>
        <w:wordWrap/>
        <w:overflowPunct/>
        <w:topLinePunct w:val="0"/>
        <w:bidi w:val="0"/>
        <w:snapToGrid w:val="0"/>
        <w:spacing w:before="0" w:beforeAutospacing="0" w:after="0" w:afterAutospacing="0" w:line="560" w:lineRule="exact"/>
        <w:ind w:right="0"/>
        <w:jc w:val="center"/>
        <w:textAlignment w:val="baseline"/>
        <w:rPr>
          <w:rFonts w:hint="eastAsia" w:ascii="黑体" w:hAnsi="黑体" w:eastAsia="黑体" w:cs="黑体"/>
          <w:b/>
          <w:bCs/>
          <w:color w:val="auto"/>
          <w:sz w:val="32"/>
          <w:szCs w:val="32"/>
          <w:lang w:val="en-US" w:eastAsia="zh-CN"/>
        </w:rPr>
      </w:pPr>
    </w:p>
    <w:p>
      <w:pPr>
        <w:pStyle w:val="4"/>
        <w:keepLines w:val="0"/>
        <w:pageBreakBefore w:val="0"/>
        <w:widowControl w:val="0"/>
        <w:wordWrap/>
        <w:overflowPunct/>
        <w:topLinePunct w:val="0"/>
        <w:bidi w:val="0"/>
        <w:snapToGrid w:val="0"/>
        <w:spacing w:before="0" w:beforeAutospacing="0" w:after="0" w:afterAutospacing="0" w:line="560" w:lineRule="exact"/>
        <w:ind w:right="0"/>
        <w:jc w:val="center"/>
        <w:textAlignment w:val="baseline"/>
        <w:rPr>
          <w:rFonts w:hint="eastAsia" w:ascii="黑体" w:hAnsi="黑体" w:eastAsia="黑体" w:cs="黑体"/>
          <w:b w:val="0"/>
          <w:i w:val="0"/>
          <w:caps w:val="0"/>
          <w:color w:val="auto"/>
          <w:spacing w:val="0"/>
          <w:w w:val="100"/>
          <w:sz w:val="32"/>
          <w:szCs w:val="32"/>
        </w:rPr>
      </w:pPr>
      <w:r>
        <w:rPr>
          <w:rFonts w:hint="eastAsia" w:ascii="黑体" w:hAnsi="黑体" w:eastAsia="黑体" w:cs="黑体"/>
          <w:b/>
          <w:bCs/>
          <w:color w:val="auto"/>
          <w:sz w:val="32"/>
          <w:szCs w:val="32"/>
          <w:lang w:val="en-US" w:eastAsia="zh-CN"/>
        </w:rPr>
        <w:t>研学实践安全应急预案</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（一）目的</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提前做好活动的安全预案与规划，做到防患于未然。确保整个活动安全进行与开展，保证全体成员的人身和财产安全。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二</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rPr>
        <w:t>安全</w:t>
      </w:r>
      <w:r>
        <w:rPr>
          <w:rFonts w:hint="eastAsia" w:ascii="仿宋" w:hAnsi="仿宋" w:eastAsia="仿宋" w:cs="仿宋"/>
          <w:b/>
          <w:color w:val="auto"/>
          <w:sz w:val="28"/>
          <w:szCs w:val="28"/>
          <w:lang w:val="en-US" w:eastAsia="zh-CN"/>
        </w:rPr>
        <w:t>应急领导小组</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2"/>
        <w:textAlignment w:val="auto"/>
        <w:rPr>
          <w:rFonts w:hint="eastAsia" w:ascii="仿宋" w:hAnsi="仿宋" w:eastAsia="仿宋" w:cs="仿宋"/>
          <w:color w:val="auto"/>
          <w:sz w:val="28"/>
          <w:szCs w:val="28"/>
          <w:lang w:val="en-US" w:eastAsia="zh-CN"/>
        </w:rPr>
      </w:pPr>
      <w:r>
        <w:rPr>
          <w:rFonts w:hint="eastAsia" w:ascii="仿宋" w:hAnsi="仿宋" w:eastAsia="仿宋" w:cs="仿宋"/>
          <w:b w:val="0"/>
          <w:bCs/>
          <w:color w:val="auto"/>
          <w:sz w:val="28"/>
          <w:szCs w:val="28"/>
          <w:lang w:val="en-US" w:eastAsia="zh-CN"/>
        </w:rPr>
        <w:t>组  长：</w:t>
      </w:r>
      <w:r>
        <w:rPr>
          <w:rFonts w:hint="eastAsia" w:ascii="仿宋" w:hAnsi="仿宋" w:eastAsia="仿宋" w:cs="仿宋"/>
          <w:color w:val="auto"/>
          <w:sz w:val="28"/>
          <w:szCs w:val="28"/>
          <w:lang w:val="en-US" w:eastAsia="zh-CN"/>
        </w:rPr>
        <w:t>李斌                联系电话：13007390500</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2"/>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副组长：高俊杰              联系电话：18107398653</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2"/>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副组长：王欢喜              联系电话：17773935999</w:t>
      </w:r>
    </w:p>
    <w:p>
      <w:pPr>
        <w:pStyle w:val="2"/>
        <w:pageBreakBefore w:val="0"/>
        <w:wordWrap/>
        <w:overflowPunct/>
        <w:topLinePunct w:val="0"/>
        <w:bidi w:val="0"/>
        <w:spacing w:line="56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现场负责人：张婉玉          联系电话：15973940555</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队医负责人：易立涛（安全员）联系电话：18774482326</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lang w:val="en-US" w:eastAsia="zh-CN"/>
        </w:rPr>
        <w:t xml:space="preserve">    备注：</w:t>
      </w:r>
      <w:r>
        <w:rPr>
          <w:rFonts w:hint="eastAsia" w:ascii="仿宋" w:hAnsi="仿宋" w:eastAsia="仿宋" w:cs="仿宋"/>
          <w:color w:val="auto"/>
          <w:sz w:val="28"/>
          <w:szCs w:val="28"/>
        </w:rPr>
        <w:t>其它有关人员配合</w:t>
      </w:r>
      <w:r>
        <w:rPr>
          <w:rFonts w:hint="eastAsia" w:ascii="仿宋" w:hAnsi="仿宋" w:eastAsia="仿宋" w:cs="仿宋"/>
          <w:color w:val="auto"/>
          <w:sz w:val="28"/>
          <w:szCs w:val="28"/>
          <w:lang w:val="en-US" w:eastAsia="zh-CN"/>
        </w:rPr>
        <w:t>领导</w:t>
      </w:r>
      <w:r>
        <w:rPr>
          <w:rFonts w:hint="eastAsia" w:ascii="仿宋" w:hAnsi="仿宋" w:eastAsia="仿宋" w:cs="仿宋"/>
          <w:color w:val="auto"/>
          <w:sz w:val="28"/>
          <w:szCs w:val="28"/>
        </w:rPr>
        <w:t>小组实施预案</w:t>
      </w:r>
      <w:r>
        <w:rPr>
          <w:rFonts w:hint="eastAsia" w:ascii="仿宋" w:hAnsi="仿宋" w:eastAsia="仿宋" w:cs="仿宋"/>
          <w:color w:val="auto"/>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三</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安全</w:t>
      </w:r>
      <w:r>
        <w:rPr>
          <w:rFonts w:hint="eastAsia" w:ascii="仿宋" w:hAnsi="仿宋" w:eastAsia="仿宋" w:cs="仿宋"/>
          <w:b/>
          <w:color w:val="auto"/>
          <w:sz w:val="28"/>
          <w:szCs w:val="28"/>
        </w:rPr>
        <w:t>应急</w:t>
      </w:r>
      <w:r>
        <w:rPr>
          <w:rFonts w:hint="eastAsia" w:ascii="仿宋" w:hAnsi="仿宋" w:eastAsia="仿宋" w:cs="仿宋"/>
          <w:b/>
          <w:color w:val="auto"/>
          <w:sz w:val="28"/>
          <w:szCs w:val="28"/>
          <w:lang w:val="en-US" w:eastAsia="zh-CN"/>
        </w:rPr>
        <w:t>领导</w:t>
      </w:r>
      <w:r>
        <w:rPr>
          <w:rFonts w:hint="eastAsia" w:ascii="仿宋" w:hAnsi="仿宋" w:eastAsia="仿宋" w:cs="仿宋"/>
          <w:b/>
          <w:color w:val="auto"/>
          <w:sz w:val="28"/>
          <w:szCs w:val="28"/>
        </w:rPr>
        <w:t>小组工作职责</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562" w:firstLineChars="200"/>
        <w:jc w:val="lef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组长、副组长职责：</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领导全体</w:t>
      </w:r>
      <w:r>
        <w:rPr>
          <w:rFonts w:hint="eastAsia" w:ascii="仿宋" w:hAnsi="仿宋" w:eastAsia="仿宋" w:cs="仿宋"/>
          <w:color w:val="auto"/>
          <w:sz w:val="28"/>
          <w:szCs w:val="28"/>
          <w:lang w:eastAsia="zh-CN"/>
        </w:rPr>
        <w:t>参加活动的学生</w:t>
      </w:r>
      <w:r>
        <w:rPr>
          <w:rFonts w:hint="eastAsia" w:ascii="仿宋" w:hAnsi="仿宋" w:eastAsia="仿宋" w:cs="仿宋"/>
          <w:color w:val="auto"/>
          <w:sz w:val="28"/>
          <w:szCs w:val="28"/>
        </w:rPr>
        <w:t>在活动期间做好预防和处置突发事件的各项工作。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评估突发事件的规模和紧急情况的严重程度，建立应急步骤，确保</w:t>
      </w:r>
      <w:r>
        <w:rPr>
          <w:rFonts w:hint="eastAsia" w:ascii="仿宋" w:hAnsi="仿宋" w:eastAsia="仿宋" w:cs="仿宋"/>
          <w:color w:val="auto"/>
          <w:sz w:val="28"/>
          <w:szCs w:val="28"/>
          <w:lang w:eastAsia="zh-CN"/>
        </w:rPr>
        <w:t>参加活动学生</w:t>
      </w:r>
      <w:r>
        <w:rPr>
          <w:rFonts w:hint="eastAsia" w:ascii="仿宋" w:hAnsi="仿宋" w:eastAsia="仿宋" w:cs="仿宋"/>
          <w:color w:val="auto"/>
          <w:sz w:val="28"/>
          <w:szCs w:val="28"/>
        </w:rPr>
        <w:t>的安全及减少设施和财产损失。</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遇到突发事件，负责人必须第一时间赶到事发现场指挥组织，协调处理突发事件，了解掌握情况，确保受伤者能够得到及时有效的治疗，并及时向有关部门通报情况，正确下达处置命令，对突发事件统一合理的指挥。</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及时向校方领导汇报</w:t>
      </w:r>
      <w:r>
        <w:rPr>
          <w:rFonts w:hint="eastAsia" w:ascii="仿宋" w:hAnsi="仿宋" w:eastAsia="仿宋" w:cs="仿宋"/>
          <w:color w:val="auto"/>
          <w:sz w:val="28"/>
          <w:szCs w:val="28"/>
          <w:lang w:eastAsia="zh-CN"/>
        </w:rPr>
        <w:t>学生</w:t>
      </w:r>
      <w:r>
        <w:rPr>
          <w:rFonts w:hint="eastAsia" w:ascii="仿宋" w:hAnsi="仿宋" w:eastAsia="仿宋" w:cs="仿宋"/>
          <w:color w:val="auto"/>
          <w:sz w:val="28"/>
          <w:szCs w:val="28"/>
        </w:rPr>
        <w:t>受伤情况并及时向学生家长汇报</w:t>
      </w:r>
      <w:r>
        <w:rPr>
          <w:rFonts w:hint="eastAsia" w:ascii="仿宋" w:hAnsi="仿宋" w:eastAsia="仿宋" w:cs="仿宋"/>
          <w:color w:val="auto"/>
          <w:sz w:val="28"/>
          <w:szCs w:val="28"/>
          <w:lang w:eastAsia="zh-CN"/>
        </w:rPr>
        <w:t>学生</w:t>
      </w:r>
      <w:r>
        <w:rPr>
          <w:rFonts w:hint="eastAsia" w:ascii="仿宋" w:hAnsi="仿宋" w:eastAsia="仿宋" w:cs="仿宋"/>
          <w:color w:val="auto"/>
          <w:sz w:val="28"/>
          <w:szCs w:val="28"/>
        </w:rPr>
        <w:t>的安全状况和工作的进展情况。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562" w:firstLineChars="200"/>
        <w:jc w:val="lef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成员职责：</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组织</w:t>
      </w:r>
      <w:r>
        <w:rPr>
          <w:rFonts w:hint="eastAsia" w:ascii="仿宋" w:hAnsi="仿宋" w:eastAsia="仿宋" w:cs="仿宋"/>
          <w:color w:val="auto"/>
          <w:sz w:val="28"/>
          <w:szCs w:val="28"/>
          <w:lang w:eastAsia="zh-CN"/>
        </w:rPr>
        <w:t>参加活动学生</w:t>
      </w:r>
      <w:r>
        <w:rPr>
          <w:rFonts w:hint="eastAsia" w:ascii="仿宋" w:hAnsi="仿宋" w:eastAsia="仿宋" w:cs="仿宋"/>
          <w:color w:val="auto"/>
          <w:sz w:val="28"/>
          <w:szCs w:val="28"/>
        </w:rPr>
        <w:t>学习相关安全教育材料，掌握应对紧急情况的基本技能。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收集天气状况信息，根据天气情况</w:t>
      </w:r>
      <w:r>
        <w:rPr>
          <w:rFonts w:hint="eastAsia" w:ascii="仿宋" w:hAnsi="仿宋" w:eastAsia="仿宋" w:cs="仿宋"/>
          <w:color w:val="auto"/>
          <w:sz w:val="28"/>
          <w:szCs w:val="28"/>
          <w:lang w:val="en-US" w:eastAsia="zh-CN"/>
        </w:rPr>
        <w:t>及时建议调整</w:t>
      </w:r>
      <w:r>
        <w:rPr>
          <w:rFonts w:hint="eastAsia" w:ascii="仿宋" w:hAnsi="仿宋" w:eastAsia="仿宋" w:cs="仿宋"/>
          <w:color w:val="auto"/>
          <w:sz w:val="28"/>
          <w:szCs w:val="28"/>
          <w:lang w:eastAsia="zh-CN"/>
        </w:rPr>
        <w:t>活动</w:t>
      </w:r>
      <w:r>
        <w:rPr>
          <w:rFonts w:hint="eastAsia" w:ascii="仿宋" w:hAnsi="仿宋" w:eastAsia="仿宋" w:cs="仿宋"/>
          <w:color w:val="auto"/>
          <w:sz w:val="28"/>
          <w:szCs w:val="28"/>
        </w:rPr>
        <w:t>方案。</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与应急工作组组长保持信息沟通，听从安排，及时将掌握的情况按程序向应急工作组副组长汇报。</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四</w:t>
      </w:r>
      <w:r>
        <w:rPr>
          <w:rFonts w:hint="eastAsia" w:ascii="仿宋" w:hAnsi="仿宋" w:eastAsia="仿宋" w:cs="仿宋"/>
          <w:b/>
          <w:color w:val="auto"/>
          <w:sz w:val="28"/>
          <w:szCs w:val="28"/>
          <w:lang w:eastAsia="zh-CN"/>
        </w:rPr>
        <w:t>）应急措施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562" w:firstLineChars="200"/>
        <w:jc w:val="lef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A.</w:t>
      </w:r>
      <w:r>
        <w:rPr>
          <w:rFonts w:hint="eastAsia" w:ascii="仿宋" w:hAnsi="仿宋" w:eastAsia="仿宋" w:cs="仿宋"/>
          <w:b/>
          <w:color w:val="auto"/>
          <w:sz w:val="28"/>
          <w:szCs w:val="28"/>
        </w:rPr>
        <w:t>中暑事件</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若因天气较热引起中暑事件时：</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参加活动学生</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活动</w:t>
      </w:r>
      <w:r>
        <w:rPr>
          <w:rFonts w:hint="eastAsia" w:ascii="仿宋" w:hAnsi="仿宋" w:eastAsia="仿宋" w:cs="仿宋"/>
          <w:color w:val="auto"/>
          <w:sz w:val="28"/>
          <w:szCs w:val="28"/>
        </w:rPr>
        <w:t>过程中发生中暑事件，病情较轻时，当班教官或辅导老师应立即将病人移至阴凉通风处，让病人仰卧躺下休息解开腰带和衣扣，及时向应急工作组负责人汇报，并给病人服用“人丹”、“藿香正气水”等解暑药品。</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若情况中度严重的病人意识不清，应急工作组成员可用手指甲掐人中、合谷等穴位，待病人清醒后，给病人喝含盐的凉开水和“人丹”、“藿香正气水”等解暑药品。</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若情况非常严重者。应急工作组成员应及时做好现场急救，争取抢救时间，立即通知应急工作组负责人，并联系当地110、医院或交管部门，将病人送到医院进行抢救。由应急工作组组长向</w:t>
      </w:r>
      <w:r>
        <w:rPr>
          <w:rFonts w:hint="eastAsia" w:ascii="仿宋" w:hAnsi="仿宋" w:eastAsia="仿宋" w:cs="仿宋"/>
          <w:color w:val="auto"/>
          <w:sz w:val="28"/>
          <w:szCs w:val="28"/>
          <w:lang w:eastAsia="zh-CN"/>
        </w:rPr>
        <w:t>学生</w:t>
      </w:r>
      <w:r>
        <w:rPr>
          <w:rFonts w:hint="eastAsia" w:ascii="仿宋" w:hAnsi="仿宋" w:eastAsia="仿宋" w:cs="仿宋"/>
          <w:color w:val="auto"/>
          <w:sz w:val="28"/>
          <w:szCs w:val="28"/>
        </w:rPr>
        <w:t>家人汇报病人病情。</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562" w:firstLineChars="200"/>
        <w:jc w:val="lef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B.</w:t>
      </w:r>
      <w:r>
        <w:rPr>
          <w:rFonts w:hint="eastAsia" w:ascii="仿宋" w:hAnsi="仿宋" w:eastAsia="仿宋" w:cs="仿宋"/>
          <w:b/>
          <w:color w:val="auto"/>
          <w:sz w:val="28"/>
          <w:szCs w:val="28"/>
        </w:rPr>
        <w:t>意外受伤事件</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活动</w:t>
      </w:r>
      <w:r>
        <w:rPr>
          <w:rFonts w:hint="eastAsia" w:ascii="仿宋" w:hAnsi="仿宋" w:eastAsia="仿宋" w:cs="仿宋"/>
          <w:color w:val="auto"/>
          <w:sz w:val="28"/>
          <w:szCs w:val="28"/>
        </w:rPr>
        <w:t>过程中发生出血、骨折乃至休克情况时，应由在场应急工作成员进行现场判断伤势情况及时处理并马上联系当地120急救中心和交管部门，确保能在第一时间把病人送到急救中心抢救。</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根据伤害的程度和类别进行一些必要的救护：</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①如出血必须进行止血，防止血流失过量引起休克。</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②连带性损伤的不要取下异物，如钉子刺进脚底，不要擅自取下，防止因操作不当引起更多的损伤和流血。</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③关节扭伤的要及时进行冷处理，现场没有冰袋的可用矿泉水撒于患处，冷敷直到有冰袋拿来为止。注意切不可在损伤24小时内进行热敷或贴活血作用的伤膏。</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④四肢骨折要进行固定处理，用书、板等将伤口固定以减少病人的疼痛，避免引起更大的损伤。</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⑤脊椎等位置骨折可以先进行一些精神安慰，注意整体搬运。</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⑥应急工作组成员应及时向应急工作组负责人汇报，由应急工作组负责人向上级领导汇报，并向受伤学</w:t>
      </w:r>
      <w:r>
        <w:rPr>
          <w:rFonts w:hint="eastAsia" w:ascii="仿宋" w:hAnsi="仿宋" w:eastAsia="仿宋" w:cs="仿宋"/>
          <w:color w:val="auto"/>
          <w:sz w:val="28"/>
          <w:szCs w:val="28"/>
          <w:lang w:eastAsia="zh-CN"/>
        </w:rPr>
        <w:t>生</w:t>
      </w:r>
      <w:r>
        <w:rPr>
          <w:rFonts w:hint="eastAsia" w:ascii="仿宋" w:hAnsi="仿宋" w:eastAsia="仿宋" w:cs="仿宋"/>
          <w:color w:val="auto"/>
          <w:sz w:val="28"/>
          <w:szCs w:val="28"/>
        </w:rPr>
        <w:t>的家人汇报病人的病情状况。</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C.</w:t>
      </w:r>
      <w:r>
        <w:rPr>
          <w:rFonts w:hint="eastAsia" w:ascii="仿宋" w:hAnsi="仿宋" w:eastAsia="仿宋" w:cs="仿宋"/>
          <w:b/>
          <w:color w:val="auto"/>
          <w:sz w:val="28"/>
          <w:szCs w:val="28"/>
        </w:rPr>
        <w:t>食物中毒事件</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发生食物中毒情况后应急工作组成员应立即将中毒人员就近送到医院救治并立即向应急工作组负责人汇报。</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应急工作组负责人应及时向上级领导汇报，停止</w:t>
      </w:r>
      <w:r>
        <w:rPr>
          <w:rFonts w:hint="eastAsia" w:ascii="仿宋" w:hAnsi="仿宋" w:eastAsia="仿宋" w:cs="仿宋"/>
          <w:color w:val="auto"/>
          <w:sz w:val="28"/>
          <w:szCs w:val="28"/>
          <w:lang w:eastAsia="zh-CN"/>
        </w:rPr>
        <w:t>参加活动学生</w:t>
      </w:r>
      <w:r>
        <w:rPr>
          <w:rFonts w:hint="eastAsia" w:ascii="仿宋" w:hAnsi="仿宋" w:eastAsia="仿宋" w:cs="仿宋"/>
          <w:color w:val="auto"/>
          <w:sz w:val="28"/>
          <w:szCs w:val="28"/>
        </w:rPr>
        <w:t>在事发食堂就餐。</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稳定</w:t>
      </w:r>
      <w:r>
        <w:rPr>
          <w:rFonts w:hint="eastAsia" w:ascii="仿宋" w:hAnsi="仿宋" w:eastAsia="仿宋" w:cs="仿宋"/>
          <w:color w:val="auto"/>
          <w:sz w:val="28"/>
          <w:szCs w:val="28"/>
          <w:lang w:eastAsia="zh-CN"/>
        </w:rPr>
        <w:t>学生</w:t>
      </w:r>
      <w:r>
        <w:rPr>
          <w:rFonts w:hint="eastAsia" w:ascii="仿宋" w:hAnsi="仿宋" w:eastAsia="仿宋" w:cs="仿宋"/>
          <w:color w:val="auto"/>
          <w:sz w:val="28"/>
          <w:szCs w:val="28"/>
        </w:rPr>
        <w:t>情绪，要求各类人员不得以个人名义向外扩散消息，以免引起不必要的混乱。做好事物中毒人员及</w:t>
      </w:r>
      <w:r>
        <w:rPr>
          <w:rFonts w:hint="eastAsia" w:ascii="仿宋" w:hAnsi="仿宋" w:eastAsia="仿宋" w:cs="仿宋"/>
          <w:color w:val="auto"/>
          <w:sz w:val="28"/>
          <w:szCs w:val="28"/>
          <w:lang w:eastAsia="zh-CN"/>
        </w:rPr>
        <w:t>学生</w:t>
      </w:r>
      <w:r>
        <w:rPr>
          <w:rFonts w:hint="eastAsia" w:ascii="仿宋" w:hAnsi="仿宋" w:eastAsia="仿宋" w:cs="仿宋"/>
          <w:color w:val="auto"/>
          <w:sz w:val="28"/>
          <w:szCs w:val="28"/>
        </w:rPr>
        <w:t>家人的思想工作。</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新闻媒体采访工作必须经过应急工组组长同意，未经同意，任何单位和个人不得接受采访，以免报道失实。</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（五）场地安全保障</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1.活动项目入场地方安装活动安全警示牌，告知基本安全注意事项以及禁止行为。</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2.活动项目安排专业安全员，学生入场活动时，首先由安全员讲解示范，强调活动安全注意事项，检查安全保障装备是否符合要求，检查学生的安全装置是否按要求完成。</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3.活动过程，由项目安全员全程监督，带班教官全程保障，确保学生安全有序顺利通过活动项目。</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4.活动场地上，安排保安全场巡逻，防止学生走失、掉队、迷路。检查各场地活动是否安全进行。</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（六）外出行程安全保障</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1.为确保学生安全步行外出，每班安排一名教官，由总教官统一指挥。</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2.外出前向学生强调外出安全注意事项。</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3.为防止学生外出出现问题，应备用一台应急车跟随学生队伍行驶。</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4.由办公室人员配备医务包，以应对临时突发状况。</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（七）活动场地学生财物保障</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1.活动禁止学生随身携带大量现金，学生参加活动生活费用最多不允许超过50元。超出部分有班主任代为保管。</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2.学生活动过程设立活动财物遗落招领处，学生财物的丢失、招领须经过该处返还给失主。</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3.教官在活动项目操作前以及活动项目操作完毕后，及时提醒学生带领财务。遗落在活动项目场地的物品，安全员会及时送到财物遗落招领处。</w:t>
      </w:r>
    </w:p>
    <w:p>
      <w:pPr>
        <w:pageBreakBefore w:val="0"/>
        <w:wordWrap/>
        <w:overflowPunct/>
        <w:topLinePunct w:val="0"/>
        <w:bidi w:val="0"/>
        <w:spacing w:line="560" w:lineRule="exact"/>
        <w:ind w:left="0"/>
        <w:jc w:val="center"/>
        <w:outlineLvl w:val="1"/>
        <w:rPr>
          <w:rFonts w:hint="eastAsia" w:ascii="仿宋" w:hAnsi="仿宋" w:eastAsia="仿宋" w:cs="仿宋"/>
          <w:color w:val="auto"/>
          <w:spacing w:val="9"/>
          <w:sz w:val="28"/>
          <w:szCs w:val="28"/>
        </w:rPr>
      </w:pPr>
    </w:p>
    <w:p>
      <w:pPr>
        <w:pageBreakBefore w:val="0"/>
        <w:numPr>
          <w:ilvl w:val="0"/>
          <w:numId w:val="0"/>
        </w:numPr>
        <w:wordWrap/>
        <w:overflowPunct/>
        <w:topLinePunct w:val="0"/>
        <w:bidi w:val="0"/>
        <w:spacing w:before="104" w:line="560" w:lineRule="exact"/>
        <w:rPr>
          <w:rFonts w:hint="eastAsia" w:ascii="仿宋" w:hAnsi="仿宋" w:eastAsia="仿宋" w:cs="仿宋"/>
          <w:b/>
          <w:bCs/>
          <w:color w:val="auto"/>
          <w:spacing w:val="-1"/>
          <w:position w:val="17"/>
          <w:sz w:val="32"/>
          <w:szCs w:val="32"/>
          <w:lang w:val="en-US" w:eastAsia="zh-CN"/>
        </w:rPr>
      </w:pPr>
      <w:r>
        <w:rPr>
          <w:rFonts w:hint="eastAsia" w:ascii="仿宋" w:hAnsi="仿宋" w:eastAsia="仿宋" w:cs="仿宋"/>
          <w:b/>
          <w:bCs/>
          <w:color w:val="auto"/>
          <w:spacing w:val="-1"/>
          <w:position w:val="17"/>
          <w:sz w:val="32"/>
          <w:szCs w:val="32"/>
          <w:lang w:val="en-US" w:eastAsia="zh-CN"/>
        </w:rPr>
        <w:t>十一、研学实践传染病感染疫情防控方案</w:t>
      </w:r>
    </w:p>
    <w:p>
      <w:pPr>
        <w:pageBreakBefore w:val="0"/>
        <w:numPr>
          <w:ilvl w:val="0"/>
          <w:numId w:val="0"/>
        </w:numPr>
        <w:wordWrap/>
        <w:overflowPunct/>
        <w:topLinePunct w:val="0"/>
        <w:bidi w:val="0"/>
        <w:spacing w:before="104" w:line="560" w:lineRule="exact"/>
        <w:jc w:val="center"/>
        <w:rPr>
          <w:rFonts w:hint="eastAsia" w:ascii="黑体" w:hAnsi="黑体" w:eastAsia="黑体" w:cs="黑体"/>
          <w:b/>
          <w:bCs/>
          <w:color w:val="auto"/>
          <w:spacing w:val="-1"/>
          <w:position w:val="17"/>
          <w:sz w:val="32"/>
          <w:szCs w:val="32"/>
          <w:lang w:val="en-US" w:eastAsia="zh-CN"/>
        </w:rPr>
      </w:pPr>
    </w:p>
    <w:p>
      <w:pPr>
        <w:pageBreakBefore w:val="0"/>
        <w:numPr>
          <w:ilvl w:val="0"/>
          <w:numId w:val="0"/>
        </w:numPr>
        <w:wordWrap/>
        <w:overflowPunct/>
        <w:topLinePunct w:val="0"/>
        <w:bidi w:val="0"/>
        <w:spacing w:before="104" w:line="560" w:lineRule="exact"/>
        <w:jc w:val="center"/>
        <w:rPr>
          <w:rFonts w:hint="eastAsia" w:ascii="黑体" w:hAnsi="黑体" w:eastAsia="黑体" w:cs="黑体"/>
          <w:color w:val="auto"/>
          <w:spacing w:val="9"/>
          <w:sz w:val="32"/>
          <w:szCs w:val="32"/>
        </w:rPr>
      </w:pPr>
      <w:r>
        <w:rPr>
          <w:rFonts w:hint="eastAsia" w:ascii="黑体" w:hAnsi="黑体" w:eastAsia="黑体" w:cs="黑体"/>
          <w:b/>
          <w:bCs/>
          <w:color w:val="auto"/>
          <w:spacing w:val="-1"/>
          <w:position w:val="17"/>
          <w:sz w:val="32"/>
          <w:szCs w:val="32"/>
          <w:lang w:val="en-US" w:eastAsia="zh-CN"/>
        </w:rPr>
        <w:t>研学实践传染病感染疫情防控方案</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为切实做好</w:t>
      </w:r>
      <w:r>
        <w:rPr>
          <w:rFonts w:hint="eastAsia" w:ascii="仿宋" w:hAnsi="仿宋" w:eastAsia="仿宋" w:cs="仿宋"/>
          <w:color w:val="auto"/>
          <w:sz w:val="28"/>
          <w:szCs w:val="28"/>
          <w:lang w:val="en-US" w:eastAsia="zh-CN"/>
        </w:rPr>
        <w:t>2023年春季学生研学</w:t>
      </w:r>
      <w:r>
        <w:rPr>
          <w:rFonts w:hint="eastAsia" w:ascii="仿宋" w:hAnsi="仿宋" w:eastAsia="仿宋" w:cs="仿宋"/>
          <w:color w:val="auto"/>
          <w:sz w:val="28"/>
          <w:szCs w:val="28"/>
        </w:rPr>
        <w:t>疫情防控工作，确保师生生命安全和身体健康，依据《中华人民共和国传染病防治法》、《学校卫生工作条例》、《中小学校传染病预防控制工作管理规范》</w:t>
      </w:r>
      <w:r>
        <w:rPr>
          <w:rFonts w:hint="eastAsia" w:ascii="仿宋" w:hAnsi="仿宋" w:eastAsia="仿宋" w:cs="仿宋"/>
          <w:color w:val="auto"/>
          <w:sz w:val="28"/>
          <w:szCs w:val="28"/>
          <w:lang w:eastAsia="zh-CN"/>
        </w:rPr>
        <w:t>、</w:t>
      </w:r>
      <w:r>
        <w:rPr>
          <w:rFonts w:hint="eastAsia" w:ascii="仿宋" w:hAnsi="仿宋" w:eastAsia="仿宋" w:cs="仿宋"/>
          <w:i w:val="0"/>
          <w:iCs w:val="0"/>
          <w:caps w:val="0"/>
          <w:color w:val="auto"/>
          <w:spacing w:val="0"/>
          <w:sz w:val="28"/>
          <w:szCs w:val="28"/>
          <w:shd w:val="clear" w:color="auto" w:fill="FFFFFF"/>
        </w:rPr>
        <w:t>《关于对新型冠状病毒感染实施“乙类乙管”的总体方案》</w:t>
      </w:r>
      <w:r>
        <w:rPr>
          <w:rFonts w:hint="eastAsia" w:ascii="仿宋" w:hAnsi="仿宋" w:eastAsia="仿宋" w:cs="仿宋"/>
          <w:color w:val="auto"/>
          <w:sz w:val="28"/>
          <w:szCs w:val="28"/>
        </w:rPr>
        <w:t>，根据国家卫生健康委员会和教育部办公厅联合下发的《关于印发高等学校、中小学校和托幼机构秋冬季新冠</w:t>
      </w:r>
      <w:r>
        <w:rPr>
          <w:rFonts w:hint="eastAsia" w:ascii="仿宋" w:hAnsi="仿宋" w:eastAsia="仿宋" w:cs="仿宋"/>
          <w:color w:val="auto"/>
          <w:sz w:val="28"/>
          <w:szCs w:val="28"/>
          <w:lang w:val="en-US" w:eastAsia="zh-CN"/>
        </w:rPr>
        <w:t>病毒感染</w:t>
      </w:r>
      <w:r>
        <w:rPr>
          <w:rFonts w:hint="eastAsia" w:ascii="仿宋" w:hAnsi="仿宋" w:eastAsia="仿宋" w:cs="仿宋"/>
          <w:color w:val="auto"/>
          <w:sz w:val="28"/>
          <w:szCs w:val="28"/>
        </w:rPr>
        <w:t>疫情防控技术方案（更新版）的通知》及其附件内容和市教育局相关文件精神，结合我校实际，特制定本方案。</w:t>
      </w:r>
    </w:p>
    <w:p>
      <w:pPr>
        <w:pageBreakBefore w:val="0"/>
        <w:wordWrap/>
        <w:overflowPunct/>
        <w:topLinePunct w:val="0"/>
        <w:bidi w:val="0"/>
        <w:spacing w:line="560" w:lineRule="exact"/>
        <w:ind w:left="559" w:leftChars="266"/>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一</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组织机构</w:t>
      </w:r>
    </w:p>
    <w:p>
      <w:pPr>
        <w:pageBreakBefore w:val="0"/>
        <w:wordWrap/>
        <w:overflowPunct/>
        <w:topLinePunct w:val="0"/>
        <w:bidi w:val="0"/>
        <w:spacing w:line="560" w:lineRule="exact"/>
        <w:ind w:firstLine="562" w:firstLineChars="200"/>
        <w:jc w:val="both"/>
        <w:rPr>
          <w:rFonts w:hint="eastAsia" w:ascii="仿宋" w:hAnsi="仿宋" w:eastAsia="仿宋" w:cs="仿宋"/>
          <w:color w:val="auto"/>
          <w:sz w:val="28"/>
          <w:szCs w:val="28"/>
        </w:rPr>
      </w:pPr>
      <w:r>
        <w:rPr>
          <w:rFonts w:hint="eastAsia" w:ascii="仿宋" w:hAnsi="仿宋" w:eastAsia="仿宋" w:cs="仿宋"/>
          <w:b/>
          <w:bCs/>
          <w:color w:val="auto"/>
          <w:sz w:val="28"/>
          <w:szCs w:val="28"/>
        </w:rPr>
        <w:t>1.邵阳市</w:t>
      </w:r>
      <w:r>
        <w:rPr>
          <w:rFonts w:hint="eastAsia" w:ascii="仿宋" w:hAnsi="仿宋" w:eastAsia="仿宋" w:cs="仿宋"/>
          <w:b/>
          <w:bCs/>
          <w:color w:val="auto"/>
          <w:sz w:val="28"/>
          <w:szCs w:val="28"/>
          <w:lang w:val="en-US" w:eastAsia="zh-CN"/>
        </w:rPr>
        <w:t>2023年春季研学传染病感染</w:t>
      </w:r>
      <w:r>
        <w:rPr>
          <w:rFonts w:hint="eastAsia" w:ascii="仿宋" w:hAnsi="仿宋" w:eastAsia="仿宋" w:cs="仿宋"/>
          <w:b/>
          <w:bCs/>
          <w:color w:val="auto"/>
          <w:sz w:val="28"/>
          <w:szCs w:val="28"/>
        </w:rPr>
        <w:t>疫情防控领导小组：</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组  长：欧阳铁光、马昌晖</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常务副组长：李斌</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副组长：熊坚强、杨易军</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成  员：全体行政干部、</w:t>
      </w:r>
      <w:r>
        <w:rPr>
          <w:rFonts w:hint="eastAsia" w:ascii="仿宋" w:hAnsi="仿宋" w:eastAsia="仿宋" w:cs="仿宋"/>
          <w:color w:val="auto"/>
          <w:sz w:val="28"/>
          <w:szCs w:val="28"/>
          <w:lang w:val="en-US" w:eastAsia="zh-CN"/>
        </w:rPr>
        <w:t>参与研学</w:t>
      </w:r>
      <w:r>
        <w:rPr>
          <w:rFonts w:hint="eastAsia" w:ascii="仿宋" w:hAnsi="仿宋" w:eastAsia="仿宋" w:cs="仿宋"/>
          <w:color w:val="auto"/>
          <w:sz w:val="28"/>
          <w:szCs w:val="28"/>
        </w:rPr>
        <w:t>年级组正副组长</w:t>
      </w:r>
      <w:r>
        <w:rPr>
          <w:rFonts w:hint="eastAsia" w:ascii="仿宋" w:hAnsi="仿宋" w:eastAsia="仿宋" w:cs="仿宋"/>
          <w:color w:val="auto"/>
          <w:sz w:val="28"/>
          <w:szCs w:val="28"/>
          <w:lang w:val="en-US" w:eastAsia="zh-CN"/>
        </w:rPr>
        <w:t>及</w:t>
      </w:r>
      <w:r>
        <w:rPr>
          <w:rFonts w:hint="eastAsia" w:ascii="仿宋" w:hAnsi="仿宋" w:eastAsia="仿宋" w:cs="仿宋"/>
          <w:color w:val="auto"/>
          <w:sz w:val="28"/>
          <w:szCs w:val="28"/>
        </w:rPr>
        <w:t>班主任</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报告人：谢永娟</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工作职责：负责统一指挥协调、研究部署</w:t>
      </w:r>
      <w:r>
        <w:rPr>
          <w:rFonts w:hint="eastAsia" w:ascii="仿宋" w:hAnsi="仿宋" w:eastAsia="仿宋" w:cs="仿宋"/>
          <w:color w:val="auto"/>
          <w:sz w:val="28"/>
          <w:szCs w:val="28"/>
          <w:lang w:val="en-US" w:eastAsia="zh-CN"/>
        </w:rPr>
        <w:t>研学</w:t>
      </w:r>
      <w:r>
        <w:rPr>
          <w:rFonts w:hint="eastAsia" w:ascii="仿宋" w:hAnsi="仿宋" w:eastAsia="仿宋" w:cs="仿宋"/>
          <w:color w:val="auto"/>
          <w:sz w:val="28"/>
          <w:szCs w:val="28"/>
        </w:rPr>
        <w:t>疫情防控工作；定期听取各工作组工作汇报，研究解决</w:t>
      </w:r>
      <w:r>
        <w:rPr>
          <w:rFonts w:hint="eastAsia" w:ascii="仿宋" w:hAnsi="仿宋" w:eastAsia="仿宋" w:cs="仿宋"/>
          <w:color w:val="auto"/>
          <w:sz w:val="28"/>
          <w:szCs w:val="28"/>
          <w:lang w:val="en-US" w:eastAsia="zh-CN"/>
        </w:rPr>
        <w:t>研学时</w:t>
      </w:r>
      <w:r>
        <w:rPr>
          <w:rFonts w:hint="eastAsia" w:ascii="仿宋" w:hAnsi="仿宋" w:eastAsia="仿宋" w:cs="仿宋"/>
          <w:color w:val="auto"/>
          <w:sz w:val="28"/>
          <w:szCs w:val="28"/>
        </w:rPr>
        <w:t>疫情防控工作中的重大问题。</w:t>
      </w:r>
    </w:p>
    <w:p>
      <w:pPr>
        <w:pageBreakBefore w:val="0"/>
        <w:wordWrap/>
        <w:overflowPunct/>
        <w:topLinePunct w:val="0"/>
        <w:bidi w:val="0"/>
        <w:spacing w:line="560" w:lineRule="exact"/>
        <w:ind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2.领导小组下设疫情防控、医疗保障、后勤保障、治安防控、宣传工作、督导督查共</w:t>
      </w:r>
      <w:r>
        <w:rPr>
          <w:rFonts w:hint="eastAsia" w:ascii="仿宋" w:hAnsi="仿宋" w:eastAsia="仿宋" w:cs="仿宋"/>
          <w:b/>
          <w:bCs/>
          <w:color w:val="auto"/>
          <w:sz w:val="28"/>
          <w:szCs w:val="28"/>
          <w:lang w:val="en-US" w:eastAsia="zh-CN"/>
        </w:rPr>
        <w:t>5</w:t>
      </w:r>
      <w:r>
        <w:rPr>
          <w:rFonts w:hint="eastAsia" w:ascii="仿宋" w:hAnsi="仿宋" w:eastAsia="仿宋" w:cs="仿宋"/>
          <w:b/>
          <w:bCs/>
          <w:color w:val="auto"/>
          <w:sz w:val="28"/>
          <w:szCs w:val="28"/>
        </w:rPr>
        <w:t>个工作组：</w:t>
      </w:r>
    </w:p>
    <w:p>
      <w:pPr>
        <w:pageBreakBefore w:val="0"/>
        <w:wordWrap/>
        <w:overflowPunct/>
        <w:topLinePunct w:val="0"/>
        <w:bidi w:val="0"/>
        <w:spacing w:line="5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（1）疫情防控组</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负责校领导：李斌</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组  长：郭鸿、谢宁</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成  员：肖虹、刘桂华、姚志雄、陈晖、尹应平、许博闻、王强、段瑾、谢永娟、石奕春、尹丹、班主任</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工作职责：及时贯彻落实上级有关疫情防控工作文件精神，负责分析研究疫情防控工作形势，</w:t>
      </w:r>
      <w:r>
        <w:rPr>
          <w:rFonts w:hint="eastAsia" w:ascii="仿宋" w:hAnsi="仿宋" w:eastAsia="仿宋" w:cs="仿宋"/>
          <w:color w:val="auto"/>
          <w:sz w:val="28"/>
          <w:szCs w:val="28"/>
          <w:lang w:val="en-US" w:eastAsia="zh-CN"/>
        </w:rPr>
        <w:t>对研学的疫情防控</w:t>
      </w:r>
      <w:r>
        <w:rPr>
          <w:rFonts w:hint="eastAsia" w:ascii="仿宋" w:hAnsi="仿宋" w:eastAsia="仿宋" w:cs="仿宋"/>
          <w:color w:val="auto"/>
          <w:sz w:val="28"/>
          <w:szCs w:val="28"/>
        </w:rPr>
        <w:t>提出措施和建议；指导学校各部门</w:t>
      </w:r>
      <w:r>
        <w:rPr>
          <w:rFonts w:hint="eastAsia" w:ascii="仿宋" w:hAnsi="仿宋" w:eastAsia="仿宋" w:cs="仿宋"/>
          <w:color w:val="auto"/>
          <w:sz w:val="28"/>
          <w:szCs w:val="28"/>
          <w:lang w:val="en-US" w:eastAsia="zh-CN"/>
        </w:rPr>
        <w:t>为研学</w:t>
      </w:r>
      <w:r>
        <w:rPr>
          <w:rFonts w:hint="eastAsia" w:ascii="仿宋" w:hAnsi="仿宋" w:eastAsia="仿宋" w:cs="仿宋"/>
          <w:color w:val="auto"/>
          <w:sz w:val="28"/>
          <w:szCs w:val="28"/>
        </w:rPr>
        <w:t>做好疫情防控工作；</w:t>
      </w:r>
      <w:r>
        <w:rPr>
          <w:rFonts w:hint="eastAsia" w:ascii="仿宋" w:hAnsi="仿宋" w:eastAsia="仿宋" w:cs="仿宋"/>
          <w:color w:val="auto"/>
          <w:sz w:val="28"/>
          <w:szCs w:val="28"/>
          <w:lang w:val="en-US" w:eastAsia="zh-CN"/>
        </w:rPr>
        <w:t>精准掌握参与研学师生的健康状况，</w:t>
      </w:r>
      <w:r>
        <w:rPr>
          <w:rFonts w:hint="eastAsia" w:ascii="仿宋" w:hAnsi="仿宋" w:eastAsia="仿宋" w:cs="仿宋"/>
          <w:color w:val="auto"/>
          <w:sz w:val="28"/>
          <w:szCs w:val="28"/>
        </w:rPr>
        <w:t>做好信息登记，做到精准摸排，并及时将异常情况报告校医；负责疫情日常管理和信息上报工作；完成领导小组交办的其他工作。</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联络员：郭鸿</w:t>
      </w:r>
    </w:p>
    <w:p>
      <w:pPr>
        <w:pageBreakBefore w:val="0"/>
        <w:wordWrap/>
        <w:overflowPunct/>
        <w:topLinePunct w:val="0"/>
        <w:bidi w:val="0"/>
        <w:spacing w:line="5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（2）医疗保障组</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负责校领导：李斌</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组  长：郭鸿、谢宁</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成  员：肖虹、刘桂华、姚志雄、陈晖、尹应平、许博闻、段瑾、谢永娟、石奕春、尹丹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班主任</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工作职责：负责</w:t>
      </w:r>
      <w:r>
        <w:rPr>
          <w:rFonts w:hint="eastAsia" w:ascii="仿宋" w:hAnsi="仿宋" w:eastAsia="仿宋" w:cs="仿宋"/>
          <w:color w:val="auto"/>
          <w:sz w:val="28"/>
          <w:szCs w:val="28"/>
          <w:lang w:val="en-US" w:eastAsia="zh-CN"/>
        </w:rPr>
        <w:t>研学过程中</w:t>
      </w:r>
      <w:r>
        <w:rPr>
          <w:rFonts w:hint="eastAsia" w:ascii="仿宋" w:hAnsi="仿宋" w:eastAsia="仿宋" w:cs="仿宋"/>
          <w:color w:val="auto"/>
          <w:sz w:val="28"/>
          <w:szCs w:val="28"/>
        </w:rPr>
        <w:t>体温异常学生、教职工</w:t>
      </w:r>
      <w:r>
        <w:rPr>
          <w:rFonts w:hint="eastAsia" w:ascii="仿宋" w:hAnsi="仿宋" w:eastAsia="仿宋" w:cs="仿宋"/>
          <w:color w:val="auto"/>
          <w:sz w:val="28"/>
          <w:szCs w:val="28"/>
          <w:lang w:val="en-US" w:eastAsia="zh-CN"/>
        </w:rPr>
        <w:t>等人</w:t>
      </w:r>
      <w:r>
        <w:rPr>
          <w:rFonts w:hint="eastAsia" w:ascii="仿宋" w:hAnsi="仿宋" w:eastAsia="仿宋" w:cs="仿宋"/>
          <w:color w:val="auto"/>
          <w:sz w:val="28"/>
          <w:szCs w:val="28"/>
        </w:rPr>
        <w:t>的应急处理；组织入院前紧急救护，配合专业救护人员救护工作。负责提供学校疫情的防控办法、相应知识和宣教资料；负责临时性观察室、隔离室管理；负责返校师生的健康监测指导</w:t>
      </w:r>
      <w:r>
        <w:rPr>
          <w:rFonts w:hint="eastAsia" w:ascii="仿宋" w:hAnsi="仿宋" w:eastAsia="仿宋" w:cs="仿宋"/>
          <w:color w:val="auto"/>
          <w:sz w:val="28"/>
          <w:szCs w:val="28"/>
          <w:lang w:eastAsia="zh-CN"/>
        </w:rPr>
        <w:t>。</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联络员：郭鸿</w:t>
      </w:r>
    </w:p>
    <w:p>
      <w:pPr>
        <w:pageBreakBefore w:val="0"/>
        <w:wordWrap/>
        <w:overflowPunct/>
        <w:topLinePunct w:val="0"/>
        <w:bidi w:val="0"/>
        <w:spacing w:line="5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3</w:t>
      </w:r>
      <w:r>
        <w:rPr>
          <w:rFonts w:hint="eastAsia" w:ascii="仿宋" w:hAnsi="仿宋" w:eastAsia="仿宋" w:cs="仿宋"/>
          <w:b/>
          <w:bCs/>
          <w:color w:val="auto"/>
          <w:sz w:val="28"/>
          <w:szCs w:val="28"/>
        </w:rPr>
        <w:t>）后勤保障组</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组  长：谢宁</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成  员：许博闻、王强、段瑾、朱勇雄、张丽平、刘良成</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工作职责：负责</w:t>
      </w:r>
      <w:r>
        <w:rPr>
          <w:rFonts w:hint="eastAsia" w:ascii="仿宋" w:hAnsi="仿宋" w:eastAsia="仿宋" w:cs="仿宋"/>
          <w:color w:val="auto"/>
          <w:sz w:val="28"/>
          <w:szCs w:val="28"/>
          <w:lang w:val="en-US" w:eastAsia="zh-CN"/>
        </w:rPr>
        <w:t>研学疫情</w:t>
      </w:r>
      <w:r>
        <w:rPr>
          <w:rFonts w:hint="eastAsia" w:ascii="仿宋" w:hAnsi="仿宋" w:eastAsia="仿宋" w:cs="仿宋"/>
          <w:color w:val="auto"/>
          <w:sz w:val="28"/>
          <w:szCs w:val="28"/>
        </w:rPr>
        <w:t>防控工作经费保障；负责</w:t>
      </w:r>
      <w:r>
        <w:rPr>
          <w:rFonts w:hint="eastAsia" w:ascii="仿宋" w:hAnsi="仿宋" w:eastAsia="仿宋" w:cs="仿宋"/>
          <w:color w:val="auto"/>
          <w:sz w:val="28"/>
          <w:szCs w:val="28"/>
          <w:lang w:val="en-US" w:eastAsia="zh-CN"/>
        </w:rPr>
        <w:t>消毒</w:t>
      </w:r>
      <w:r>
        <w:rPr>
          <w:rFonts w:hint="eastAsia" w:ascii="仿宋" w:hAnsi="仿宋" w:eastAsia="仿宋" w:cs="仿宋"/>
          <w:color w:val="auto"/>
          <w:sz w:val="28"/>
          <w:szCs w:val="28"/>
        </w:rPr>
        <w:t>液、口罩、温度计等有关保障（防疫）器材物资的采购；完成领导小组交办的其他工作。</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联络员：许博闻</w:t>
      </w:r>
    </w:p>
    <w:p>
      <w:pPr>
        <w:pageBreakBefore w:val="0"/>
        <w:wordWrap/>
        <w:overflowPunct/>
        <w:topLinePunct w:val="0"/>
        <w:bidi w:val="0"/>
        <w:spacing w:line="560" w:lineRule="exact"/>
        <w:ind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4</w:t>
      </w:r>
      <w:r>
        <w:rPr>
          <w:rFonts w:hint="eastAsia" w:ascii="仿宋" w:hAnsi="仿宋" w:eastAsia="仿宋" w:cs="仿宋"/>
          <w:b/>
          <w:bCs/>
          <w:color w:val="auto"/>
          <w:sz w:val="28"/>
          <w:szCs w:val="28"/>
        </w:rPr>
        <w:t>）宣传工作组</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负责校领导：马昌晖</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组  长：张剑臣（公众号及工作群）、陈齐美（网络）</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成  员：易珍华、邓辉、刘力瑜、谢永娟、梁珍</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工作职责：负责疫情防控的舆论引导和宣传报道工作，统筹协调校内相关信息的对外发布工作；做好心理疏导和危机干预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完成领导小组交办的其他工作。</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联络员：张剑臣</w:t>
      </w:r>
    </w:p>
    <w:p>
      <w:pPr>
        <w:pageBreakBefore w:val="0"/>
        <w:wordWrap/>
        <w:overflowPunct/>
        <w:topLinePunct w:val="0"/>
        <w:bidi w:val="0"/>
        <w:spacing w:line="560" w:lineRule="exact"/>
        <w:ind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5</w:t>
      </w:r>
      <w:r>
        <w:rPr>
          <w:rFonts w:hint="eastAsia" w:ascii="仿宋" w:hAnsi="仿宋" w:eastAsia="仿宋" w:cs="仿宋"/>
          <w:b/>
          <w:bCs/>
          <w:color w:val="auto"/>
          <w:sz w:val="28"/>
          <w:szCs w:val="28"/>
        </w:rPr>
        <w:t>）督导督查组</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负责校领导：熊坚强</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组  长：王怡</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成  员：唐才亮、段瑾</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工作职责：负责制定督导督查方案，组织开展防控工作监督检查；负责制定并执行工作纪律，组织对重点部位、重点领域工作落实情况开展督查督办；负责对疫情防控工作中不执行领导小组工作要求的、工作不负责任的、造成不良影响的、违反有关纪律及应急处置要求的，按照有关规定严肃追责问责;完成领导小组交办的其他工作。</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联络员：王怡 </w:t>
      </w:r>
    </w:p>
    <w:p>
      <w:pPr>
        <w:pageBreakBefore w:val="0"/>
        <w:wordWrap/>
        <w:overflowPunct/>
        <w:topLinePunct w:val="0"/>
        <w:bidi w:val="0"/>
        <w:spacing w:line="560" w:lineRule="exact"/>
        <w:ind w:left="559" w:leftChars="266"/>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（二）工作重点</w:t>
      </w:r>
    </w:p>
    <w:p>
      <w:pPr>
        <w:pageBreakBefore w:val="0"/>
        <w:wordWrap/>
        <w:overflowPunct/>
        <w:topLinePunct w:val="0"/>
        <w:bidi w:val="0"/>
        <w:spacing w:line="560" w:lineRule="exact"/>
        <w:ind w:firstLine="281" w:firstLineChars="100"/>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  1.强化健康管理。</w:t>
      </w:r>
      <w:r>
        <w:rPr>
          <w:rFonts w:hint="eastAsia" w:ascii="仿宋" w:hAnsi="仿宋" w:eastAsia="仿宋" w:cs="仿宋"/>
          <w:color w:val="auto"/>
          <w:sz w:val="28"/>
          <w:szCs w:val="28"/>
        </w:rPr>
        <w:t>相关科室（学生科、工会、总务科）、年级组、各班主任要严格落实《邵阳市第一中学传染病疫情及突发公共卫生事件报告制度》和“日报告、零报告”制度，加强对全体学生的健康监测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如发现学生在参与研学活动前有发热、干咳、腹泻等不适的，嘱学生暂不参加本次研学活动，并要求学生医院就诊。</w:t>
      </w:r>
    </w:p>
    <w:p>
      <w:pPr>
        <w:pageBreakBefore w:val="0"/>
        <w:wordWrap/>
        <w:overflowPunct/>
        <w:topLinePunct w:val="0"/>
        <w:bidi w:val="0"/>
        <w:spacing w:line="560" w:lineRule="exact"/>
        <w:ind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.强化防控教育。</w:t>
      </w:r>
      <w:r>
        <w:rPr>
          <w:rFonts w:hint="eastAsia" w:ascii="仿宋" w:hAnsi="仿宋" w:eastAsia="仿宋" w:cs="仿宋"/>
          <w:b w:val="0"/>
          <w:bCs w:val="0"/>
          <w:color w:val="auto"/>
          <w:sz w:val="28"/>
          <w:szCs w:val="28"/>
          <w:lang w:val="en-US" w:eastAsia="zh-CN"/>
        </w:rPr>
        <w:t>参加活动前，须对学生进行关于疫情防控知识的培训，</w:t>
      </w:r>
      <w:r>
        <w:rPr>
          <w:rFonts w:hint="eastAsia" w:ascii="仿宋" w:hAnsi="仿宋" w:eastAsia="仿宋" w:cs="仿宋"/>
          <w:color w:val="auto"/>
          <w:sz w:val="28"/>
          <w:szCs w:val="28"/>
        </w:rPr>
        <w:t>年级组要督促师生员工严格遵守常态化疫情防控要求，做好个人防护，科学佩戴口罩，勤洗手、不聚集，做好清洁消毒，保持安全距离。落实每天锻炼一小时的要求，不断增强免疫力。</w:t>
      </w:r>
    </w:p>
    <w:p>
      <w:pPr>
        <w:pageBreakBefore w:val="0"/>
        <w:wordWrap/>
        <w:overflowPunct/>
        <w:topLinePunct w:val="0"/>
        <w:bidi w:val="0"/>
        <w:spacing w:line="5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3</w:t>
      </w:r>
      <w:r>
        <w:rPr>
          <w:rFonts w:hint="eastAsia" w:ascii="仿宋" w:hAnsi="仿宋" w:eastAsia="仿宋" w:cs="仿宋"/>
          <w:b/>
          <w:bCs/>
          <w:color w:val="auto"/>
          <w:sz w:val="28"/>
          <w:szCs w:val="28"/>
        </w:rPr>
        <w:t>.强化后勤保障。</w:t>
      </w:r>
    </w:p>
    <w:p>
      <w:pPr>
        <w:pageBreakBefore w:val="0"/>
        <w:wordWrap/>
        <w:overflowPunct/>
        <w:topLinePunct w:val="0"/>
        <w:bidi w:val="0"/>
        <w:spacing w:line="56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总务科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医务室</w:t>
      </w:r>
      <w:r>
        <w:rPr>
          <w:rFonts w:hint="eastAsia" w:ascii="仿宋" w:hAnsi="仿宋" w:eastAsia="仿宋" w:cs="仿宋"/>
          <w:color w:val="auto"/>
          <w:sz w:val="28"/>
          <w:szCs w:val="28"/>
        </w:rPr>
        <w:t>要</w:t>
      </w:r>
      <w:r>
        <w:rPr>
          <w:rFonts w:hint="eastAsia" w:ascii="仿宋" w:hAnsi="仿宋" w:eastAsia="仿宋" w:cs="仿宋"/>
          <w:color w:val="auto"/>
          <w:sz w:val="28"/>
          <w:szCs w:val="28"/>
          <w:lang w:val="en-US" w:eastAsia="zh-CN"/>
        </w:rPr>
        <w:t>根据研学师生的人数，备</w:t>
      </w:r>
      <w:r>
        <w:rPr>
          <w:rFonts w:hint="eastAsia" w:ascii="仿宋" w:hAnsi="仿宋" w:eastAsia="仿宋" w:cs="仿宋"/>
          <w:color w:val="auto"/>
          <w:sz w:val="28"/>
          <w:szCs w:val="28"/>
        </w:rPr>
        <w:t>足防护用品、消毒剂、体温计</w:t>
      </w:r>
      <w:r>
        <w:rPr>
          <w:rFonts w:hint="eastAsia" w:ascii="仿宋" w:hAnsi="仿宋" w:eastAsia="仿宋" w:cs="仿宋"/>
          <w:color w:val="auto"/>
          <w:sz w:val="28"/>
          <w:szCs w:val="28"/>
          <w:lang w:val="en-US" w:eastAsia="zh-CN"/>
        </w:rPr>
        <w:t>及药品</w:t>
      </w:r>
      <w:r>
        <w:rPr>
          <w:rFonts w:hint="eastAsia" w:ascii="仿宋" w:hAnsi="仿宋" w:eastAsia="仿宋" w:cs="仿宋"/>
          <w:color w:val="auto"/>
          <w:sz w:val="28"/>
          <w:szCs w:val="28"/>
        </w:rPr>
        <w:t>等。</w:t>
      </w:r>
      <w:r>
        <w:rPr>
          <w:rFonts w:hint="eastAsia" w:ascii="仿宋" w:hAnsi="仿宋" w:eastAsia="仿宋" w:cs="仿宋"/>
          <w:color w:val="auto"/>
          <w:sz w:val="28"/>
          <w:szCs w:val="28"/>
          <w:lang w:val="en-US" w:eastAsia="zh-CN"/>
        </w:rPr>
        <w:t>对研学过程中突发的意外情况要及时、有效处置。</w:t>
      </w:r>
    </w:p>
    <w:p>
      <w:pPr>
        <w:pageBreakBefore w:val="0"/>
        <w:wordWrap/>
        <w:overflowPunct/>
        <w:topLinePunct w:val="0"/>
        <w:bidi w:val="0"/>
        <w:spacing w:line="560" w:lineRule="exact"/>
        <w:rPr>
          <w:rFonts w:hint="eastAsia" w:ascii="仿宋" w:hAnsi="仿宋" w:eastAsia="仿宋" w:cs="仿宋"/>
          <w:color w:val="auto"/>
          <w:sz w:val="28"/>
          <w:szCs w:val="28"/>
          <w:lang w:val="en-US" w:eastAsia="zh-CN"/>
        </w:rPr>
      </w:pPr>
    </w:p>
    <w:p>
      <w:pPr>
        <w:pageBreakBefore w:val="0"/>
        <w:wordWrap/>
        <w:overflowPunct/>
        <w:topLinePunct w:val="0"/>
        <w:bidi w:val="0"/>
        <w:spacing w:before="104" w:line="560" w:lineRule="exact"/>
        <w:ind w:firstLine="26"/>
        <w:rPr>
          <w:rFonts w:hint="eastAsia" w:ascii="仿宋" w:hAnsi="仿宋" w:eastAsia="仿宋" w:cs="仿宋"/>
          <w:color w:val="auto"/>
          <w:spacing w:val="-16"/>
          <w:sz w:val="28"/>
          <w:szCs w:val="28"/>
        </w:rPr>
      </w:pPr>
    </w:p>
    <w:p>
      <w:pPr>
        <w:pageBreakBefore w:val="0"/>
        <w:wordWrap/>
        <w:overflowPunct/>
        <w:topLinePunct w:val="0"/>
        <w:bidi w:val="0"/>
        <w:spacing w:before="104" w:line="560" w:lineRule="exact"/>
        <w:ind w:firstLine="26"/>
        <w:jc w:val="right"/>
        <w:rPr>
          <w:rFonts w:hint="eastAsia" w:ascii="仿宋" w:hAnsi="仿宋" w:eastAsia="仿宋" w:cs="仿宋"/>
          <w:color w:val="auto"/>
          <w:spacing w:val="-16"/>
          <w:sz w:val="32"/>
          <w:szCs w:val="32"/>
          <w:lang w:val="en-US" w:eastAsia="zh-CN"/>
        </w:rPr>
      </w:pPr>
      <w:r>
        <w:rPr>
          <w:rFonts w:hint="eastAsia" w:ascii="仿宋" w:hAnsi="仿宋" w:eastAsia="仿宋" w:cs="仿宋"/>
          <w:color w:val="auto"/>
          <w:spacing w:val="-16"/>
          <w:sz w:val="32"/>
          <w:szCs w:val="32"/>
          <w:lang w:val="en-US" w:eastAsia="zh-CN"/>
        </w:rPr>
        <w:t>邵阳市第一中学</w:t>
      </w:r>
    </w:p>
    <w:p>
      <w:pPr>
        <w:pStyle w:val="2"/>
        <w:jc w:val="right"/>
        <w:rPr>
          <w:rFonts w:hint="default"/>
          <w:sz w:val="32"/>
          <w:szCs w:val="32"/>
          <w:lang w:val="en-US" w:eastAsia="zh-CN"/>
        </w:rPr>
      </w:pPr>
      <w:r>
        <w:rPr>
          <w:rFonts w:hint="eastAsia" w:ascii="仿宋" w:hAnsi="仿宋" w:eastAsia="仿宋" w:cs="仿宋"/>
          <w:color w:val="auto"/>
          <w:spacing w:val="-16"/>
          <w:sz w:val="32"/>
          <w:szCs w:val="32"/>
          <w:lang w:val="en-US" w:eastAsia="zh-CN"/>
        </w:rPr>
        <w:t>2023年4月24日</w:t>
      </w:r>
    </w:p>
    <w:p>
      <w:pPr>
        <w:pageBreakBefore w:val="0"/>
        <w:wordWrap/>
        <w:overflowPunct/>
        <w:topLinePunct w:val="0"/>
        <w:bidi w:val="0"/>
        <w:spacing w:before="104" w:line="560" w:lineRule="exact"/>
        <w:ind w:firstLine="26"/>
        <w:jc w:val="right"/>
        <w:rPr>
          <w:rFonts w:hint="eastAsia" w:ascii="仿宋" w:hAnsi="仿宋" w:eastAsia="仿宋" w:cs="仿宋"/>
          <w:color w:val="auto"/>
          <w:spacing w:val="-16"/>
          <w:sz w:val="28"/>
          <w:szCs w:val="28"/>
        </w:rPr>
      </w:pPr>
    </w:p>
    <w:p>
      <w:pPr>
        <w:pageBreakBefore w:val="0"/>
        <w:wordWrap/>
        <w:overflowPunct/>
        <w:topLinePunct w:val="0"/>
        <w:bidi w:val="0"/>
        <w:spacing w:before="104" w:line="560" w:lineRule="exact"/>
        <w:ind w:firstLine="26"/>
        <w:rPr>
          <w:rFonts w:hint="eastAsia" w:ascii="仿宋" w:hAnsi="仿宋" w:eastAsia="仿宋" w:cs="仿宋"/>
          <w:color w:val="auto"/>
          <w:spacing w:val="-16"/>
          <w:sz w:val="28"/>
          <w:szCs w:val="28"/>
        </w:rPr>
      </w:pPr>
    </w:p>
    <w:p>
      <w:pPr>
        <w:pageBreakBefore w:val="0"/>
        <w:wordWrap/>
        <w:overflowPunct/>
        <w:topLinePunct w:val="0"/>
        <w:bidi w:val="0"/>
        <w:spacing w:before="104" w:line="560" w:lineRule="exact"/>
        <w:ind w:firstLine="26"/>
        <w:rPr>
          <w:rFonts w:hint="eastAsia" w:ascii="仿宋" w:hAnsi="仿宋" w:eastAsia="仿宋" w:cs="仿宋"/>
          <w:color w:val="auto"/>
          <w:spacing w:val="-16"/>
          <w:sz w:val="28"/>
          <w:szCs w:val="28"/>
        </w:rPr>
      </w:pPr>
    </w:p>
    <w:p>
      <w:pPr>
        <w:pageBreakBefore w:val="0"/>
        <w:wordWrap/>
        <w:overflowPunct/>
        <w:topLinePunct w:val="0"/>
        <w:bidi w:val="0"/>
        <w:spacing w:before="104" w:line="560" w:lineRule="exact"/>
        <w:ind w:firstLine="26"/>
        <w:rPr>
          <w:rFonts w:hint="eastAsia" w:ascii="仿宋" w:hAnsi="仿宋" w:eastAsia="仿宋" w:cs="仿宋"/>
          <w:color w:val="auto"/>
          <w:spacing w:val="-16"/>
          <w:sz w:val="28"/>
          <w:szCs w:val="28"/>
        </w:rPr>
      </w:pPr>
    </w:p>
    <w:p>
      <w:pPr>
        <w:pageBreakBefore w:val="0"/>
        <w:wordWrap/>
        <w:overflowPunct/>
        <w:topLinePunct w:val="0"/>
        <w:bidi w:val="0"/>
        <w:spacing w:before="104" w:line="560" w:lineRule="exact"/>
        <w:ind w:firstLine="26"/>
        <w:rPr>
          <w:rFonts w:hint="eastAsia" w:ascii="仿宋" w:hAnsi="仿宋" w:eastAsia="仿宋" w:cs="仿宋"/>
          <w:color w:val="auto"/>
          <w:spacing w:val="-16"/>
          <w:sz w:val="28"/>
          <w:szCs w:val="28"/>
        </w:rPr>
      </w:pPr>
    </w:p>
    <w:p>
      <w:pPr>
        <w:pageBreakBefore w:val="0"/>
        <w:wordWrap/>
        <w:overflowPunct/>
        <w:topLinePunct w:val="0"/>
        <w:bidi w:val="0"/>
        <w:spacing w:line="560" w:lineRule="exact"/>
        <w:rPr>
          <w:rFonts w:hint="eastAsia" w:ascii="仿宋" w:hAnsi="仿宋" w:eastAsia="仿宋" w:cs="仿宋"/>
          <w:color w:val="auto"/>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132"/>
      <w:rPr>
        <w:rFonts w:ascii="宋体" w:hAnsi="宋体" w:eastAsia="宋体" w:cs="宋体"/>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hZDU2NTk2YjY0Mzg1ODZmNzZkODA2YzY0YWE4MDAifQ=="/>
  </w:docVars>
  <w:rsids>
    <w:rsidRoot w:val="3E827DE3"/>
    <w:rsid w:val="218C4FDC"/>
    <w:rsid w:val="21DA3E96"/>
    <w:rsid w:val="3E827DE3"/>
    <w:rsid w:val="4A263E6B"/>
    <w:rsid w:val="4D253043"/>
    <w:rsid w:val="548A7FA2"/>
    <w:rsid w:val="7A301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qFormat/>
    <w:uiPriority w:val="0"/>
    <w:pPr>
      <w:keepNext/>
      <w:keepLines/>
      <w:spacing w:before="260" w:after="260" w:line="413" w:lineRule="auto"/>
      <w:outlineLvl w:val="1"/>
    </w:pPr>
    <w:rPr>
      <w:rFonts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ody Text"/>
    <w:basedOn w:val="1"/>
    <w:qFormat/>
    <w:uiPriority w:val="0"/>
    <w:rPr>
      <w:rFonts w:ascii="仿宋" w:hAnsi="仿宋" w:eastAsia="仿宋" w:cs="仿宋"/>
      <w:sz w:val="31"/>
      <w:szCs w:val="31"/>
      <w:lang w:val="en-US" w:eastAsia="en-US" w:bidi="ar-SA"/>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pPr>
    <w:rPr>
      <w:sz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Body Text First Indent 2"/>
    <w:basedOn w:val="5"/>
    <w:qFormat/>
    <w:uiPriority w:val="0"/>
    <w:pPr>
      <w:ind w:firstLine="420"/>
    </w:pPr>
    <w:rPr>
      <w:rFonts w:ascii="Calibri" w:hAnsi="Calibri" w:eastAsia="宋体" w:cs="Times New Roma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qFormat/>
    <w:uiPriority w:val="1"/>
    <w:rPr>
      <w:rFonts w:ascii="微软雅黑" w:hAnsi="微软雅黑" w:eastAsia="微软雅黑" w:cs="微软雅黑"/>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4458</Words>
  <Characters>4647</Characters>
  <Lines>0</Lines>
  <Paragraphs>0</Paragraphs>
  <TotalTime>11</TotalTime>
  <ScaleCrop>false</ScaleCrop>
  <LinksUpToDate>false</LinksUpToDate>
  <CharactersWithSpaces>4770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2023-04-23T04:37:00Z</dcterms:created>
  <dc:creator>袁梦辉</dc:creator>
  <cp:lastModifiedBy>Administrator</cp:lastModifiedBy>
  <cp:lastPrinted>2023-04-24T06:14:00Z</cp:lastPrinted>
  <dcterms:modified xsi:type="dcterms:W3CDTF">2023-04-24T06:55:20Z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B1F9E22778454FEB8E4EB45DF2E66A03_13</vt:lpwstr>
  </property>
</Properties>
</file>