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A9703">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eastAsia="方正小标宋简体" w:cs="Times New Roman"/>
          <w:bCs/>
          <w:color w:val="auto"/>
          <w:spacing w:val="0"/>
          <w:w w:val="100"/>
          <w:sz w:val="44"/>
          <w:szCs w:val="44"/>
          <w:highlight w:val="none"/>
          <w:u w:val="none"/>
          <w:lang w:eastAsia="zh-CN"/>
        </w:rPr>
      </w:pPr>
      <w:r>
        <w:rPr>
          <w:rFonts w:hint="eastAsia" w:ascii="CESI仿宋-GB2312" w:hAnsi="CESI仿宋-GB2312" w:eastAsia="CESI仿宋-GB2312" w:cs="CESI仿宋-GB2312"/>
          <w:color w:val="auto"/>
          <w:spacing w:val="0"/>
          <w:w w:val="100"/>
          <w:kern w:val="36"/>
          <w:sz w:val="32"/>
          <w:szCs w:val="32"/>
          <w:highlight w:val="none"/>
          <w:u w:val="none"/>
        </w:rPr>
        <w:t>附件1</w:t>
      </w:r>
    </w:p>
    <w:p w14:paraId="1290B6C0">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bCs/>
          <w:color w:val="auto"/>
          <w:spacing w:val="0"/>
          <w:w w:val="100"/>
          <w:sz w:val="44"/>
          <w:szCs w:val="44"/>
          <w:highlight w:val="none"/>
          <w:u w:val="none"/>
        </w:rPr>
      </w:pPr>
      <w:r>
        <w:rPr>
          <w:rFonts w:hint="eastAsia" w:ascii="方正小标宋简体" w:hAnsi="方正小标宋简体" w:eastAsia="方正小标宋简体" w:cs="方正小标宋简体"/>
          <w:bCs/>
          <w:color w:val="auto"/>
          <w:spacing w:val="0"/>
          <w:w w:val="100"/>
          <w:sz w:val="44"/>
          <w:szCs w:val="44"/>
          <w:highlight w:val="none"/>
          <w:u w:val="none"/>
          <w:lang w:val="en-US" w:eastAsia="zh-CN"/>
        </w:rPr>
        <w:t>2025</w:t>
      </w:r>
      <w:r>
        <w:rPr>
          <w:rFonts w:hint="eastAsia" w:ascii="方正小标宋简体" w:hAnsi="方正小标宋简体" w:eastAsia="方正小标宋简体" w:cs="方正小标宋简体"/>
          <w:bCs/>
          <w:color w:val="auto"/>
          <w:spacing w:val="0"/>
          <w:w w:val="100"/>
          <w:sz w:val="44"/>
          <w:szCs w:val="44"/>
          <w:highlight w:val="none"/>
          <w:u w:val="none"/>
          <w:lang w:eastAsia="zh-CN"/>
        </w:rPr>
        <w:t>年</w:t>
      </w:r>
      <w:r>
        <w:rPr>
          <w:rFonts w:hint="eastAsia" w:ascii="方正小标宋简体" w:hAnsi="方正小标宋简体" w:eastAsia="方正小标宋简体" w:cs="方正小标宋简体"/>
          <w:bCs/>
          <w:color w:val="auto"/>
          <w:spacing w:val="0"/>
          <w:w w:val="100"/>
          <w:sz w:val="44"/>
          <w:szCs w:val="44"/>
          <w:highlight w:val="none"/>
          <w:u w:val="none"/>
        </w:rPr>
        <w:t>邵阳市市区普通高中招生工作</w:t>
      </w:r>
    </w:p>
    <w:p w14:paraId="2183DCF2">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bCs/>
          <w:color w:val="auto"/>
          <w:spacing w:val="0"/>
          <w:w w:val="100"/>
          <w:sz w:val="44"/>
          <w:szCs w:val="44"/>
          <w:highlight w:val="none"/>
          <w:u w:val="none"/>
        </w:rPr>
      </w:pPr>
      <w:r>
        <w:rPr>
          <w:rFonts w:hint="eastAsia" w:ascii="方正小标宋简体" w:hAnsi="方正小标宋简体" w:eastAsia="方正小标宋简体" w:cs="方正小标宋简体"/>
          <w:bCs/>
          <w:color w:val="auto"/>
          <w:spacing w:val="0"/>
          <w:w w:val="100"/>
          <w:sz w:val="44"/>
          <w:szCs w:val="44"/>
          <w:highlight w:val="none"/>
          <w:u w:val="none"/>
        </w:rPr>
        <w:t>实施方案</w:t>
      </w:r>
    </w:p>
    <w:p w14:paraId="07684F41">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p>
    <w:p w14:paraId="3B718CC9">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仿宋_GB2312" w:cs="Times New Roman"/>
          <w:color w:val="auto"/>
          <w:spacing w:val="0"/>
          <w:w w:val="100"/>
          <w:sz w:val="32"/>
          <w:szCs w:val="32"/>
          <w:highlight w:val="none"/>
          <w:u w:val="none"/>
        </w:rPr>
        <w:t>为进一步推进义务教育均衡发展和普通高中多样化发展，加快推进我市普通高中招生制度改革，切实规范招生行为，结合市区实际，制定本方案。</w:t>
      </w:r>
    </w:p>
    <w:p w14:paraId="5267A46B">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黑体" w:cs="Times New Roman"/>
          <w:color w:val="auto"/>
          <w:spacing w:val="0"/>
          <w:w w:val="100"/>
          <w:sz w:val="32"/>
          <w:szCs w:val="32"/>
          <w:highlight w:val="none"/>
          <w:u w:val="none"/>
          <w:lang w:eastAsia="zh-CN"/>
        </w:rPr>
      </w:pPr>
      <w:r>
        <w:rPr>
          <w:rFonts w:hint="default" w:ascii="Times New Roman" w:hAnsi="Times New Roman" w:eastAsia="黑体" w:cs="Times New Roman"/>
          <w:color w:val="auto"/>
          <w:spacing w:val="0"/>
          <w:w w:val="100"/>
          <w:sz w:val="32"/>
          <w:szCs w:val="32"/>
          <w:highlight w:val="none"/>
          <w:u w:val="none"/>
          <w:lang w:eastAsia="zh-CN"/>
        </w:rPr>
        <w:t>一</w:t>
      </w:r>
      <w:r>
        <w:rPr>
          <w:rFonts w:hint="eastAsia" w:ascii="Times New Roman" w:hAnsi="Times New Roman" w:eastAsia="黑体" w:cs="Times New Roman"/>
          <w:color w:val="auto"/>
          <w:spacing w:val="0"/>
          <w:w w:val="100"/>
          <w:sz w:val="32"/>
          <w:szCs w:val="32"/>
          <w:highlight w:val="none"/>
          <w:u w:val="none"/>
          <w:lang w:eastAsia="zh-CN"/>
        </w:rPr>
        <w:t>、</w:t>
      </w:r>
      <w:r>
        <w:rPr>
          <w:rFonts w:hint="default" w:ascii="Times New Roman" w:hAnsi="Times New Roman" w:eastAsia="黑体" w:cs="Times New Roman"/>
          <w:color w:val="auto"/>
          <w:spacing w:val="0"/>
          <w:w w:val="100"/>
          <w:sz w:val="32"/>
          <w:szCs w:val="32"/>
          <w:highlight w:val="none"/>
          <w:u w:val="none"/>
          <w:lang w:eastAsia="zh-CN"/>
        </w:rPr>
        <w:t>基本原则</w:t>
      </w:r>
    </w:p>
    <w:p w14:paraId="26299587">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outlineLvl w:val="0"/>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楷体_GB2312" w:cs="Times New Roman"/>
          <w:b/>
          <w:color w:val="auto"/>
          <w:spacing w:val="0"/>
          <w:w w:val="100"/>
          <w:sz w:val="32"/>
          <w:szCs w:val="32"/>
          <w:highlight w:val="none"/>
          <w:u w:val="none"/>
        </w:rPr>
        <w:t>（一）公开公平。</w:t>
      </w:r>
      <w:r>
        <w:rPr>
          <w:rFonts w:hint="default" w:ascii="Times New Roman" w:hAnsi="Times New Roman" w:eastAsia="仿宋_GB2312" w:cs="Times New Roman"/>
          <w:color w:val="auto"/>
          <w:spacing w:val="0"/>
          <w:w w:val="100"/>
          <w:sz w:val="32"/>
          <w:szCs w:val="32"/>
          <w:highlight w:val="none"/>
          <w:u w:val="none"/>
          <w:shd w:val="clear" w:color="auto" w:fill="FFFFFF"/>
        </w:rPr>
        <w:t>招生范围、招生计划、招生办法、录取标准、录取结果均向社会公布，确保机会公平、程序公开、结果公正。</w:t>
      </w:r>
    </w:p>
    <w:p w14:paraId="79186925">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outlineLvl w:val="0"/>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楷体_GB2312" w:cs="Times New Roman"/>
          <w:b/>
          <w:color w:val="auto"/>
          <w:spacing w:val="0"/>
          <w:w w:val="100"/>
          <w:sz w:val="32"/>
          <w:szCs w:val="32"/>
          <w:highlight w:val="none"/>
          <w:u w:val="none"/>
        </w:rPr>
        <w:t>（二）考生自愿。</w:t>
      </w:r>
      <w:r>
        <w:rPr>
          <w:rFonts w:hint="eastAsia" w:ascii="Times New Roman" w:hAnsi="Times New Roman" w:eastAsia="仿宋_GB2312" w:cs="Times New Roman"/>
          <w:color w:val="auto"/>
          <w:spacing w:val="0"/>
          <w:w w:val="100"/>
          <w:sz w:val="32"/>
          <w:szCs w:val="32"/>
          <w:highlight w:val="none"/>
          <w:u w:val="none"/>
          <w:shd w:val="clear" w:color="auto" w:fill="FFFFFF"/>
          <w:lang w:eastAsia="zh-CN"/>
        </w:rPr>
        <w:t>遵循</w:t>
      </w:r>
      <w:r>
        <w:rPr>
          <w:rFonts w:hint="default" w:ascii="Times New Roman" w:hAnsi="Times New Roman" w:eastAsia="仿宋_GB2312" w:cs="Times New Roman"/>
          <w:color w:val="auto"/>
          <w:spacing w:val="0"/>
          <w:w w:val="100"/>
          <w:sz w:val="32"/>
          <w:szCs w:val="32"/>
          <w:highlight w:val="none"/>
          <w:u w:val="none"/>
          <w:shd w:val="clear" w:color="auto" w:fill="FFFFFF"/>
        </w:rPr>
        <w:t>学生志愿选择，严格按志愿先后顺序依次录取。</w:t>
      </w:r>
    </w:p>
    <w:p w14:paraId="2DAB11DE">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outlineLvl w:val="0"/>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楷体_GB2312" w:cs="Times New Roman"/>
          <w:b/>
          <w:color w:val="auto"/>
          <w:spacing w:val="0"/>
          <w:w w:val="100"/>
          <w:sz w:val="32"/>
          <w:szCs w:val="32"/>
          <w:highlight w:val="none"/>
          <w:u w:val="none"/>
        </w:rPr>
        <w:t>（三）择优录取。</w:t>
      </w:r>
      <w:r>
        <w:rPr>
          <w:rFonts w:hint="default" w:ascii="Times New Roman" w:hAnsi="Times New Roman" w:eastAsia="仿宋_GB2312" w:cs="Times New Roman"/>
          <w:color w:val="auto"/>
          <w:spacing w:val="0"/>
          <w:w w:val="100"/>
          <w:sz w:val="32"/>
          <w:szCs w:val="32"/>
          <w:highlight w:val="none"/>
          <w:u w:val="none"/>
          <w:shd w:val="clear" w:color="auto" w:fill="FFFFFF"/>
        </w:rPr>
        <w:t>普通高中依据学校招生计划，结合学业水平</w:t>
      </w:r>
      <w:r>
        <w:rPr>
          <w:rFonts w:hint="default" w:ascii="Times New Roman" w:hAnsi="Times New Roman" w:eastAsia="仿宋_GB2312" w:cs="Times New Roman"/>
          <w:color w:val="auto"/>
          <w:spacing w:val="0"/>
          <w:w w:val="100"/>
          <w:sz w:val="32"/>
          <w:szCs w:val="32"/>
          <w:highlight w:val="none"/>
          <w:u w:val="none"/>
          <w:shd w:val="clear" w:color="auto" w:fill="FFFFFF"/>
          <w:lang w:eastAsia="zh-CN"/>
        </w:rPr>
        <w:t>考试</w:t>
      </w:r>
      <w:r>
        <w:rPr>
          <w:rFonts w:hint="default" w:ascii="Times New Roman" w:hAnsi="Times New Roman" w:eastAsia="仿宋_GB2312" w:cs="Times New Roman"/>
          <w:color w:val="auto"/>
          <w:spacing w:val="0"/>
          <w:w w:val="100"/>
          <w:sz w:val="32"/>
          <w:szCs w:val="32"/>
          <w:highlight w:val="none"/>
          <w:u w:val="none"/>
          <w:shd w:val="clear" w:color="auto" w:fill="FFFFFF"/>
        </w:rPr>
        <w:t>成绩、综合素质评价结果</w:t>
      </w:r>
      <w:r>
        <w:rPr>
          <w:rFonts w:hint="eastAsia" w:ascii="Times New Roman" w:hAnsi="Times New Roman" w:eastAsia="仿宋_GB2312" w:cs="Times New Roman"/>
          <w:color w:val="auto"/>
          <w:spacing w:val="0"/>
          <w:w w:val="100"/>
          <w:sz w:val="32"/>
          <w:szCs w:val="32"/>
          <w:highlight w:val="none"/>
          <w:u w:val="none"/>
          <w:shd w:val="clear" w:color="auto" w:fill="FFFFFF"/>
          <w:lang w:eastAsia="zh-CN"/>
        </w:rPr>
        <w:t>，</w:t>
      </w:r>
      <w:r>
        <w:rPr>
          <w:rFonts w:hint="default" w:ascii="Times New Roman" w:hAnsi="Times New Roman" w:eastAsia="仿宋_GB2312" w:cs="Times New Roman"/>
          <w:color w:val="auto"/>
          <w:spacing w:val="0"/>
          <w:w w:val="100"/>
          <w:sz w:val="32"/>
          <w:szCs w:val="32"/>
          <w:highlight w:val="none"/>
          <w:u w:val="none"/>
          <w:shd w:val="clear" w:color="auto" w:fill="FFFFFF"/>
          <w:lang w:val="en-US" w:eastAsia="zh-CN"/>
        </w:rPr>
        <w:t>特长</w:t>
      </w:r>
      <w:r>
        <w:rPr>
          <w:rFonts w:hint="default" w:ascii="Times New Roman" w:hAnsi="Times New Roman" w:eastAsia="仿宋_GB2312" w:cs="Times New Roman"/>
          <w:color w:val="auto"/>
          <w:spacing w:val="0"/>
          <w:w w:val="100"/>
          <w:sz w:val="32"/>
          <w:szCs w:val="32"/>
          <w:highlight w:val="none"/>
          <w:u w:val="none"/>
          <w:shd w:val="clear" w:color="auto" w:fill="FFFFFF"/>
          <w:lang w:eastAsia="zh-CN"/>
        </w:rPr>
        <w:t>生的</w:t>
      </w:r>
      <w:r>
        <w:rPr>
          <w:rFonts w:hint="default" w:ascii="Times New Roman" w:hAnsi="Times New Roman" w:eastAsia="仿宋_GB2312" w:cs="Times New Roman"/>
          <w:color w:val="auto"/>
          <w:spacing w:val="0"/>
          <w:w w:val="100"/>
          <w:sz w:val="32"/>
          <w:szCs w:val="32"/>
          <w:highlight w:val="none"/>
          <w:u w:val="none"/>
          <w:shd w:val="clear" w:color="auto" w:fill="FFFFFF"/>
        </w:rPr>
        <w:t>专业测试结果等，择优录取。</w:t>
      </w:r>
    </w:p>
    <w:p w14:paraId="0925520A">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黑体" w:cs="Times New Roman"/>
          <w:color w:val="auto"/>
          <w:spacing w:val="0"/>
          <w:w w:val="100"/>
          <w:sz w:val="32"/>
          <w:szCs w:val="32"/>
          <w:highlight w:val="none"/>
          <w:u w:val="none"/>
          <w:lang w:eastAsia="zh-CN"/>
        </w:rPr>
      </w:pPr>
      <w:r>
        <w:rPr>
          <w:rFonts w:hint="eastAsia" w:ascii="Times New Roman" w:hAnsi="Times New Roman" w:eastAsia="黑体" w:cs="Times New Roman"/>
          <w:color w:val="auto"/>
          <w:spacing w:val="0"/>
          <w:w w:val="100"/>
          <w:sz w:val="32"/>
          <w:szCs w:val="32"/>
          <w:highlight w:val="none"/>
          <w:u w:val="none"/>
          <w:lang w:eastAsia="zh-CN"/>
        </w:rPr>
        <w:t>二</w:t>
      </w:r>
      <w:r>
        <w:rPr>
          <w:rFonts w:hint="default" w:ascii="Times New Roman" w:hAnsi="Times New Roman" w:eastAsia="黑体" w:cs="Times New Roman"/>
          <w:color w:val="auto"/>
          <w:spacing w:val="0"/>
          <w:w w:val="100"/>
          <w:sz w:val="32"/>
          <w:szCs w:val="32"/>
          <w:highlight w:val="none"/>
          <w:u w:val="none"/>
          <w:lang w:eastAsia="zh-CN"/>
        </w:rPr>
        <w:t>、招生范围</w:t>
      </w:r>
    </w:p>
    <w:p w14:paraId="1175739C">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仿宋_GB2312" w:cs="Times New Roman"/>
          <w:color w:val="auto"/>
          <w:spacing w:val="0"/>
          <w:w w:val="100"/>
          <w:sz w:val="32"/>
          <w:szCs w:val="32"/>
          <w:highlight w:val="none"/>
          <w:u w:val="none"/>
        </w:rPr>
        <w:t>市区公办普通高中学校在市区范围内招生，不得跨县（市）招生。市区</w:t>
      </w:r>
      <w:r>
        <w:rPr>
          <w:rFonts w:hint="eastAsia" w:ascii="Times New Roman" w:hAnsi="Times New Roman" w:eastAsia="仿宋_GB2312" w:cs="Times New Roman"/>
          <w:color w:val="auto"/>
          <w:spacing w:val="0"/>
          <w:w w:val="100"/>
          <w:kern w:val="36"/>
          <w:sz w:val="32"/>
          <w:szCs w:val="32"/>
          <w:highlight w:val="none"/>
          <w:u w:val="none"/>
          <w:lang w:eastAsia="zh-CN"/>
        </w:rPr>
        <w:t>办学许可证在有效期内，招生计划已核准且生源不足的市区民办学校，可向市教育局</w:t>
      </w:r>
      <w:r>
        <w:rPr>
          <w:rFonts w:hint="default" w:ascii="Times New Roman" w:hAnsi="Times New Roman" w:eastAsia="仿宋_GB2312" w:cs="Times New Roman"/>
          <w:color w:val="auto"/>
          <w:spacing w:val="0"/>
          <w:w w:val="100"/>
          <w:sz w:val="32"/>
          <w:szCs w:val="32"/>
          <w:highlight w:val="none"/>
          <w:u w:val="none"/>
        </w:rPr>
        <w:t>申请统筹调剂招生计划</w:t>
      </w:r>
      <w:r>
        <w:rPr>
          <w:rFonts w:hint="eastAsia" w:ascii="Times New Roman" w:hAnsi="Times New Roman" w:eastAsia="仿宋_GB2312" w:cs="Times New Roman"/>
          <w:color w:val="auto"/>
          <w:spacing w:val="0"/>
          <w:w w:val="100"/>
          <w:sz w:val="32"/>
          <w:szCs w:val="32"/>
          <w:highlight w:val="none"/>
          <w:u w:val="none"/>
          <w:lang w:eastAsia="zh-CN"/>
        </w:rPr>
        <w:t>（申请在县域招生的必须在生源地教育行政部门备案），</w:t>
      </w:r>
      <w:r>
        <w:rPr>
          <w:rFonts w:hint="eastAsia" w:ascii="Times New Roman" w:hAnsi="Times New Roman" w:eastAsia="仿宋_GB2312" w:cs="Times New Roman"/>
          <w:color w:val="auto"/>
          <w:spacing w:val="0"/>
          <w:w w:val="100"/>
          <w:kern w:val="36"/>
          <w:sz w:val="32"/>
          <w:szCs w:val="32"/>
          <w:highlight w:val="none"/>
          <w:u w:val="none"/>
          <w:lang w:eastAsia="zh-CN"/>
        </w:rPr>
        <w:t>但</w:t>
      </w:r>
      <w:r>
        <w:rPr>
          <w:rFonts w:hint="default" w:ascii="Times New Roman" w:hAnsi="Times New Roman" w:eastAsia="仿宋_GB2312" w:cs="Times New Roman"/>
          <w:color w:val="auto"/>
          <w:spacing w:val="0"/>
          <w:w w:val="100"/>
          <w:kern w:val="36"/>
          <w:sz w:val="32"/>
          <w:szCs w:val="32"/>
          <w:highlight w:val="none"/>
          <w:u w:val="none"/>
        </w:rPr>
        <w:t>一律不得掐尖招生，且要纳入生源地教育局的统一安排进行招生</w:t>
      </w:r>
      <w:r>
        <w:rPr>
          <w:rFonts w:hint="default" w:ascii="Times New Roman" w:hAnsi="Times New Roman" w:eastAsia="仿宋_GB2312" w:cs="Times New Roman"/>
          <w:color w:val="auto"/>
          <w:spacing w:val="0"/>
          <w:w w:val="100"/>
          <w:sz w:val="32"/>
          <w:szCs w:val="32"/>
          <w:highlight w:val="none"/>
          <w:u w:val="none"/>
        </w:rPr>
        <w:t>。</w:t>
      </w:r>
    </w:p>
    <w:p w14:paraId="22CB397F">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黑体" w:cs="Times New Roman"/>
          <w:color w:val="auto"/>
          <w:spacing w:val="0"/>
          <w:w w:val="100"/>
          <w:sz w:val="32"/>
          <w:szCs w:val="32"/>
          <w:highlight w:val="none"/>
          <w:u w:val="none"/>
          <w:lang w:eastAsia="zh-CN"/>
        </w:rPr>
      </w:pPr>
      <w:r>
        <w:rPr>
          <w:rFonts w:hint="eastAsia" w:ascii="Times New Roman" w:hAnsi="Times New Roman" w:eastAsia="黑体" w:cs="Times New Roman"/>
          <w:color w:val="auto"/>
          <w:spacing w:val="0"/>
          <w:w w:val="100"/>
          <w:sz w:val="32"/>
          <w:szCs w:val="32"/>
          <w:highlight w:val="none"/>
          <w:u w:val="none"/>
          <w:lang w:eastAsia="zh-CN"/>
        </w:rPr>
        <w:t>三</w:t>
      </w:r>
      <w:r>
        <w:rPr>
          <w:rFonts w:hint="default" w:ascii="Times New Roman" w:hAnsi="Times New Roman" w:eastAsia="黑体" w:cs="Times New Roman"/>
          <w:color w:val="auto"/>
          <w:spacing w:val="0"/>
          <w:w w:val="100"/>
          <w:sz w:val="32"/>
          <w:szCs w:val="32"/>
          <w:highlight w:val="none"/>
          <w:u w:val="none"/>
          <w:lang w:eastAsia="zh-CN"/>
        </w:rPr>
        <w:t>、招生计划</w:t>
      </w:r>
    </w:p>
    <w:p w14:paraId="364CF50F">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仿宋_GB2312" w:cs="Times New Roman"/>
          <w:color w:val="auto"/>
          <w:spacing w:val="0"/>
          <w:w w:val="100"/>
          <w:sz w:val="32"/>
          <w:szCs w:val="32"/>
          <w:highlight w:val="none"/>
          <w:u w:val="none"/>
        </w:rPr>
        <w:t>市区普通高中学校根据现有学位向市教育局申报招生计划，经市教育局审批下达的招生计划是指令性计划，任何学校不得突破。学校特长招生占学校招生总计划数，公办普通高中学校特</w:t>
      </w:r>
      <w:r>
        <w:rPr>
          <w:rFonts w:hint="default" w:ascii="Times New Roman" w:hAnsi="Times New Roman" w:eastAsia="仿宋_GB2312" w:cs="Times New Roman"/>
          <w:color w:val="auto"/>
          <w:spacing w:val="0"/>
          <w:w w:val="100"/>
          <w:sz w:val="32"/>
          <w:szCs w:val="32"/>
          <w:highlight w:val="none"/>
          <w:u w:val="none"/>
          <w:lang w:eastAsia="zh-CN"/>
        </w:rPr>
        <w:t>长生</w:t>
      </w:r>
      <w:r>
        <w:rPr>
          <w:rFonts w:hint="default" w:ascii="Times New Roman" w:hAnsi="Times New Roman" w:eastAsia="仿宋_GB2312" w:cs="Times New Roman"/>
          <w:color w:val="auto"/>
          <w:spacing w:val="0"/>
          <w:w w:val="100"/>
          <w:sz w:val="32"/>
          <w:szCs w:val="32"/>
          <w:highlight w:val="none"/>
          <w:u w:val="none"/>
        </w:rPr>
        <w:t>招生总数不得超过其当年招生总计划数的</w:t>
      </w:r>
      <w:r>
        <w:rPr>
          <w:rFonts w:hint="eastAsia" w:asciiTheme="minorEastAsia" w:hAnsiTheme="minorEastAsia" w:eastAsiaTheme="minorEastAsia" w:cstheme="minorEastAsia"/>
          <w:color w:val="auto"/>
          <w:spacing w:val="0"/>
          <w:w w:val="100"/>
          <w:sz w:val="32"/>
          <w:szCs w:val="32"/>
          <w:highlight w:val="none"/>
          <w:u w:val="none"/>
        </w:rPr>
        <w:t>5%</w:t>
      </w:r>
      <w:r>
        <w:rPr>
          <w:rFonts w:hint="default" w:ascii="Times New Roman" w:hAnsi="Times New Roman" w:eastAsia="仿宋_GB2312" w:cs="Times New Roman"/>
          <w:color w:val="auto"/>
          <w:spacing w:val="0"/>
          <w:w w:val="100"/>
          <w:sz w:val="32"/>
          <w:szCs w:val="32"/>
          <w:highlight w:val="none"/>
          <w:u w:val="none"/>
        </w:rPr>
        <w:t>。</w:t>
      </w:r>
    </w:p>
    <w:p w14:paraId="3D3AF4CD">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黑体" w:cs="Times New Roman"/>
          <w:color w:val="auto"/>
          <w:spacing w:val="0"/>
          <w:w w:val="100"/>
          <w:sz w:val="32"/>
          <w:szCs w:val="32"/>
          <w:highlight w:val="none"/>
          <w:u w:val="none"/>
          <w:lang w:eastAsia="zh-CN"/>
        </w:rPr>
      </w:pPr>
      <w:r>
        <w:rPr>
          <w:rFonts w:hint="eastAsia" w:ascii="Times New Roman" w:hAnsi="Times New Roman" w:eastAsia="黑体" w:cs="Times New Roman"/>
          <w:color w:val="auto"/>
          <w:spacing w:val="0"/>
          <w:w w:val="100"/>
          <w:sz w:val="32"/>
          <w:szCs w:val="32"/>
          <w:highlight w:val="none"/>
          <w:u w:val="none"/>
          <w:lang w:eastAsia="zh-CN"/>
        </w:rPr>
        <w:t>四</w:t>
      </w:r>
      <w:r>
        <w:rPr>
          <w:rFonts w:hint="default" w:ascii="Times New Roman" w:hAnsi="Times New Roman" w:eastAsia="黑体" w:cs="Times New Roman"/>
          <w:color w:val="auto"/>
          <w:spacing w:val="0"/>
          <w:w w:val="100"/>
          <w:sz w:val="32"/>
          <w:szCs w:val="32"/>
          <w:highlight w:val="none"/>
          <w:u w:val="none"/>
          <w:lang w:eastAsia="zh-CN"/>
        </w:rPr>
        <w:t>、招生对象</w:t>
      </w:r>
    </w:p>
    <w:p w14:paraId="6A22624E">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heme="minorEastAsia" w:hAnsiTheme="minorEastAsia" w:eastAsiaTheme="minorEastAsia" w:cstheme="minorEastAsia"/>
          <w:color w:val="auto"/>
          <w:spacing w:val="0"/>
          <w:w w:val="100"/>
          <w:sz w:val="32"/>
          <w:szCs w:val="32"/>
          <w:highlight w:val="none"/>
          <w:u w:val="none"/>
          <w:lang w:val="en-US" w:eastAsia="zh-CN"/>
        </w:rPr>
        <w:t>1.</w:t>
      </w:r>
      <w:r>
        <w:rPr>
          <w:rFonts w:hint="default" w:ascii="Times New Roman" w:hAnsi="Times New Roman" w:eastAsia="仿宋_GB2312" w:cs="Times New Roman"/>
          <w:bCs/>
          <w:color w:val="auto"/>
          <w:spacing w:val="0"/>
          <w:w w:val="100"/>
          <w:sz w:val="32"/>
          <w:szCs w:val="32"/>
          <w:highlight w:val="none"/>
          <w:u w:val="none"/>
        </w:rPr>
        <w:t>市区义务教育阶段九年级在籍在校学生</w:t>
      </w:r>
      <w:r>
        <w:rPr>
          <w:rFonts w:hint="default" w:ascii="Times New Roman" w:hAnsi="Times New Roman" w:eastAsia="仿宋_GB2312" w:cs="Times New Roman"/>
          <w:color w:val="auto"/>
          <w:spacing w:val="0"/>
          <w:w w:val="100"/>
          <w:sz w:val="32"/>
          <w:szCs w:val="32"/>
          <w:highlight w:val="none"/>
          <w:u w:val="none"/>
        </w:rPr>
        <w:t>凭身份证（或户口本）在全国学籍所在学校参加中考报名。</w:t>
      </w:r>
    </w:p>
    <w:p w14:paraId="0C28D95C">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bCs/>
          <w:color w:val="auto"/>
          <w:spacing w:val="0"/>
          <w:w w:val="100"/>
          <w:sz w:val="32"/>
          <w:szCs w:val="32"/>
          <w:highlight w:val="none"/>
          <w:u w:val="none"/>
        </w:rPr>
      </w:pPr>
      <w:r>
        <w:rPr>
          <w:rFonts w:hint="default" w:asciiTheme="minorEastAsia" w:hAnsiTheme="minorEastAsia" w:eastAsiaTheme="minorEastAsia" w:cstheme="minorEastAsia"/>
          <w:color w:val="auto"/>
          <w:spacing w:val="0"/>
          <w:w w:val="100"/>
          <w:sz w:val="32"/>
          <w:szCs w:val="32"/>
          <w:highlight w:val="none"/>
          <w:u w:val="none"/>
          <w:lang w:val="en-US" w:eastAsia="zh-CN"/>
        </w:rPr>
        <w:t>2.</w:t>
      </w:r>
      <w:r>
        <w:rPr>
          <w:rFonts w:hint="default" w:ascii="Times New Roman" w:hAnsi="Times New Roman" w:eastAsia="仿宋_GB2312" w:cs="Times New Roman"/>
          <w:bCs/>
          <w:color w:val="auto"/>
          <w:spacing w:val="0"/>
          <w:w w:val="100"/>
          <w:sz w:val="32"/>
          <w:szCs w:val="32"/>
          <w:highlight w:val="none"/>
          <w:u w:val="none"/>
          <w:lang w:eastAsia="zh-CN"/>
        </w:rPr>
        <w:t>市区内户籍但在市区外就读，具有全国学籍，且要求回市区参加中考的应届初中毕业生，需在市教育局指定的户籍所在地学校（双清区：邵阳市第九中学；大祥区：邵阳市第十三中学；北塔区：邵阳市</w:t>
      </w:r>
      <w:r>
        <w:rPr>
          <w:rFonts w:hint="eastAsia" w:ascii="Times New Roman" w:hAnsi="Times New Roman" w:eastAsia="仿宋_GB2312" w:cs="Times New Roman"/>
          <w:bCs/>
          <w:color w:val="auto"/>
          <w:spacing w:val="0"/>
          <w:w w:val="100"/>
          <w:sz w:val="32"/>
          <w:szCs w:val="32"/>
          <w:highlight w:val="none"/>
          <w:u w:val="none"/>
          <w:lang w:eastAsia="zh-CN"/>
        </w:rPr>
        <w:t>北塔区状元中学</w:t>
      </w:r>
      <w:r>
        <w:rPr>
          <w:rFonts w:hint="default" w:ascii="Times New Roman" w:hAnsi="Times New Roman" w:eastAsia="仿宋_GB2312" w:cs="Times New Roman"/>
          <w:bCs/>
          <w:color w:val="auto"/>
          <w:spacing w:val="0"/>
          <w:w w:val="100"/>
          <w:sz w:val="32"/>
          <w:szCs w:val="32"/>
          <w:highlight w:val="none"/>
          <w:u w:val="none"/>
          <w:lang w:eastAsia="zh-CN"/>
        </w:rPr>
        <w:t>）报名，并由接受报名的初中学校报市教育局批准</w:t>
      </w:r>
      <w:r>
        <w:rPr>
          <w:rFonts w:hint="default" w:ascii="Times New Roman" w:hAnsi="Times New Roman" w:eastAsia="仿宋_GB2312" w:cs="Times New Roman"/>
          <w:bCs/>
          <w:color w:val="auto"/>
          <w:spacing w:val="0"/>
          <w:w w:val="100"/>
          <w:sz w:val="32"/>
          <w:szCs w:val="32"/>
          <w:highlight w:val="none"/>
          <w:u w:val="none"/>
        </w:rPr>
        <w:t>后在中考系统上报考生信息，初中学校对这类学生要纳入统一管理。</w:t>
      </w:r>
    </w:p>
    <w:p w14:paraId="7830E044">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bCs/>
          <w:color w:val="auto"/>
          <w:spacing w:val="0"/>
          <w:w w:val="100"/>
          <w:sz w:val="32"/>
          <w:szCs w:val="32"/>
          <w:highlight w:val="none"/>
          <w:u w:val="none"/>
        </w:rPr>
      </w:pPr>
      <w:r>
        <w:rPr>
          <w:rFonts w:hint="default" w:asciiTheme="minorEastAsia" w:hAnsiTheme="minorEastAsia" w:eastAsiaTheme="minorEastAsia" w:cstheme="minorEastAsia"/>
          <w:color w:val="auto"/>
          <w:spacing w:val="0"/>
          <w:w w:val="100"/>
          <w:sz w:val="32"/>
          <w:szCs w:val="32"/>
          <w:highlight w:val="none"/>
          <w:u w:val="none"/>
          <w:lang w:val="en-US" w:eastAsia="zh-CN"/>
        </w:rPr>
        <w:t>3.</w:t>
      </w:r>
      <w:r>
        <w:rPr>
          <w:rFonts w:hint="default" w:ascii="Times New Roman" w:hAnsi="Times New Roman" w:eastAsia="仿宋_GB2312" w:cs="Times New Roman"/>
          <w:bCs/>
          <w:color w:val="auto"/>
          <w:spacing w:val="0"/>
          <w:w w:val="100"/>
          <w:sz w:val="32"/>
          <w:szCs w:val="32"/>
          <w:highlight w:val="none"/>
          <w:u w:val="none"/>
        </w:rPr>
        <w:t>未完全参加外市州中考的来邵九年级学生，凭原就读地市级（或以上）教育行政部门盖章的生物</w:t>
      </w:r>
      <w:r>
        <w:rPr>
          <w:rFonts w:hint="eastAsia" w:ascii="Times New Roman" w:hAnsi="Times New Roman" w:eastAsia="仿宋_GB2312" w:cs="Times New Roman"/>
          <w:bCs/>
          <w:color w:val="auto"/>
          <w:spacing w:val="0"/>
          <w:w w:val="100"/>
          <w:sz w:val="32"/>
          <w:szCs w:val="32"/>
          <w:highlight w:val="none"/>
          <w:u w:val="none"/>
          <w:lang w:eastAsia="zh-CN"/>
        </w:rPr>
        <w:t>学</w:t>
      </w:r>
      <w:r>
        <w:rPr>
          <w:rFonts w:hint="default" w:ascii="Times New Roman" w:hAnsi="Times New Roman" w:eastAsia="仿宋_GB2312" w:cs="Times New Roman"/>
          <w:bCs/>
          <w:color w:val="auto"/>
          <w:spacing w:val="0"/>
          <w:w w:val="100"/>
          <w:sz w:val="32"/>
          <w:szCs w:val="32"/>
          <w:highlight w:val="none"/>
          <w:u w:val="none"/>
        </w:rPr>
        <w:t>、地理考试科目成绩证明，可参加我市今年九年级中考与普通高中择优录取，但不得享受指标生到校政策。无八年级中考成绩的学生，可向接收学校申请参加我市八年级相关科目的中考。</w:t>
      </w:r>
    </w:p>
    <w:p w14:paraId="270CF25B">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黑体" w:cs="Times New Roman"/>
          <w:color w:val="auto"/>
          <w:spacing w:val="0"/>
          <w:w w:val="100"/>
          <w:sz w:val="32"/>
          <w:szCs w:val="32"/>
          <w:highlight w:val="none"/>
          <w:u w:val="none"/>
          <w:lang w:eastAsia="zh-CN"/>
        </w:rPr>
      </w:pPr>
      <w:r>
        <w:rPr>
          <w:rFonts w:hint="eastAsia" w:ascii="Times New Roman" w:hAnsi="Times New Roman" w:eastAsia="黑体" w:cs="Times New Roman"/>
          <w:color w:val="auto"/>
          <w:spacing w:val="0"/>
          <w:w w:val="100"/>
          <w:sz w:val="32"/>
          <w:szCs w:val="32"/>
          <w:highlight w:val="none"/>
          <w:u w:val="none"/>
          <w:lang w:eastAsia="zh-CN"/>
        </w:rPr>
        <w:t>五</w:t>
      </w:r>
      <w:r>
        <w:rPr>
          <w:rFonts w:hint="default" w:ascii="Times New Roman" w:hAnsi="Times New Roman" w:eastAsia="黑体" w:cs="Times New Roman"/>
          <w:color w:val="auto"/>
          <w:spacing w:val="0"/>
          <w:w w:val="100"/>
          <w:sz w:val="32"/>
          <w:szCs w:val="32"/>
          <w:highlight w:val="none"/>
          <w:u w:val="none"/>
          <w:lang w:eastAsia="zh-CN"/>
        </w:rPr>
        <w:t>、招生类别</w:t>
      </w:r>
    </w:p>
    <w:p w14:paraId="23364336">
      <w:pPr>
        <w:keepNext w:val="0"/>
        <w:keepLines w:val="0"/>
        <w:pageBreakBefore w:val="0"/>
        <w:widowControl w:val="0"/>
        <w:kinsoku/>
        <w:wordWrap/>
        <w:overflowPunct/>
        <w:topLinePunct w:val="0"/>
        <w:autoSpaceDE/>
        <w:autoSpaceDN/>
        <w:bidi w:val="0"/>
        <w:spacing w:line="576" w:lineRule="exact"/>
        <w:ind w:left="0" w:leftChars="0" w:firstLine="643"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楷体_GB2312" w:cs="Times New Roman"/>
          <w:b/>
          <w:color w:val="auto"/>
          <w:spacing w:val="0"/>
          <w:w w:val="100"/>
          <w:sz w:val="32"/>
          <w:szCs w:val="32"/>
          <w:highlight w:val="none"/>
          <w:u w:val="none"/>
        </w:rPr>
        <w:t>（一）择优生：</w:t>
      </w:r>
      <w:r>
        <w:rPr>
          <w:rFonts w:hint="default" w:ascii="Times New Roman" w:hAnsi="Times New Roman" w:eastAsia="仿宋_GB2312" w:cs="Times New Roman"/>
          <w:color w:val="auto"/>
          <w:spacing w:val="0"/>
          <w:w w:val="100"/>
          <w:sz w:val="32"/>
          <w:szCs w:val="32"/>
          <w:highlight w:val="none"/>
          <w:u w:val="none"/>
        </w:rPr>
        <w:t>在综合素质评价结果等</w:t>
      </w:r>
      <w:r>
        <w:rPr>
          <w:rFonts w:hint="default" w:ascii="Times New Roman" w:hAnsi="Times New Roman" w:eastAsia="仿宋_GB2312" w:cs="Times New Roman"/>
          <w:color w:val="auto"/>
          <w:spacing w:val="0"/>
          <w:w w:val="100"/>
          <w:sz w:val="32"/>
          <w:szCs w:val="32"/>
          <w:highlight w:val="none"/>
          <w:u w:val="none"/>
          <w:lang w:val="en-US" w:eastAsia="zh-CN"/>
        </w:rPr>
        <w:t>级</w:t>
      </w:r>
      <w:r>
        <w:rPr>
          <w:rFonts w:hint="default" w:ascii="Times New Roman" w:hAnsi="Times New Roman" w:eastAsia="仿宋_GB2312" w:cs="Times New Roman"/>
          <w:color w:val="auto"/>
          <w:spacing w:val="0"/>
          <w:w w:val="100"/>
          <w:sz w:val="32"/>
          <w:szCs w:val="32"/>
          <w:highlight w:val="none"/>
          <w:u w:val="none"/>
        </w:rPr>
        <w:t>入围的基础上，以初中毕业学业水平考试成绩为录取依据，各普通高中学校根据学生志愿，按总分排序进行择优录取。</w:t>
      </w:r>
    </w:p>
    <w:p w14:paraId="12FDD6E9">
      <w:pPr>
        <w:keepNext w:val="0"/>
        <w:keepLines w:val="0"/>
        <w:pageBreakBefore w:val="0"/>
        <w:widowControl w:val="0"/>
        <w:kinsoku/>
        <w:wordWrap/>
        <w:overflowPunct/>
        <w:topLinePunct w:val="0"/>
        <w:autoSpaceDE/>
        <w:autoSpaceDN/>
        <w:bidi w:val="0"/>
        <w:spacing w:line="576" w:lineRule="exact"/>
        <w:ind w:left="0" w:leftChars="0" w:firstLine="643"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楷体_GB2312" w:cs="Times New Roman"/>
          <w:b/>
          <w:color w:val="auto"/>
          <w:spacing w:val="0"/>
          <w:w w:val="100"/>
          <w:sz w:val="32"/>
          <w:szCs w:val="32"/>
          <w:highlight w:val="none"/>
          <w:u w:val="none"/>
        </w:rPr>
        <w:t>（二）指标生：</w:t>
      </w:r>
      <w:r>
        <w:rPr>
          <w:rFonts w:hint="eastAsia" w:ascii="Times New Roman" w:hAnsi="Times New Roman" w:eastAsia="仿宋_GB2312" w:cs="Times New Roman"/>
          <w:color w:val="auto"/>
          <w:spacing w:val="0"/>
          <w:w w:val="100"/>
          <w:sz w:val="32"/>
          <w:szCs w:val="32"/>
          <w:highlight w:val="none"/>
          <w:u w:val="none"/>
          <w:lang w:eastAsia="zh-CN"/>
        </w:rPr>
        <w:t>邵阳市第一中学</w:t>
      </w:r>
      <w:r>
        <w:rPr>
          <w:rFonts w:hint="default" w:ascii="Times New Roman" w:hAnsi="Times New Roman" w:eastAsia="仿宋_GB2312" w:cs="Times New Roman"/>
          <w:color w:val="auto"/>
          <w:spacing w:val="0"/>
          <w:w w:val="100"/>
          <w:sz w:val="32"/>
          <w:szCs w:val="32"/>
          <w:highlight w:val="none"/>
          <w:u w:val="none"/>
        </w:rPr>
        <w:t>、</w:t>
      </w:r>
      <w:r>
        <w:rPr>
          <w:rFonts w:hint="eastAsia" w:ascii="Times New Roman" w:hAnsi="Times New Roman" w:eastAsia="仿宋_GB2312" w:cs="Times New Roman"/>
          <w:color w:val="auto"/>
          <w:spacing w:val="0"/>
          <w:w w:val="100"/>
          <w:sz w:val="32"/>
          <w:szCs w:val="32"/>
          <w:highlight w:val="none"/>
          <w:u w:val="none"/>
          <w:lang w:eastAsia="zh-CN"/>
        </w:rPr>
        <w:t>邵阳市第二中学</w:t>
      </w:r>
      <w:r>
        <w:rPr>
          <w:rFonts w:hint="default" w:ascii="Times New Roman" w:hAnsi="Times New Roman" w:eastAsia="仿宋_GB2312" w:cs="Times New Roman"/>
          <w:color w:val="auto"/>
          <w:spacing w:val="0"/>
          <w:w w:val="100"/>
          <w:sz w:val="32"/>
          <w:szCs w:val="32"/>
          <w:highlight w:val="none"/>
          <w:u w:val="none"/>
        </w:rPr>
        <w:t>、</w:t>
      </w:r>
      <w:r>
        <w:rPr>
          <w:rFonts w:hint="eastAsia" w:ascii="Times New Roman" w:hAnsi="Times New Roman" w:eastAsia="仿宋_GB2312" w:cs="Times New Roman"/>
          <w:color w:val="auto"/>
          <w:spacing w:val="0"/>
          <w:w w:val="100"/>
          <w:sz w:val="32"/>
          <w:szCs w:val="32"/>
          <w:highlight w:val="none"/>
          <w:u w:val="none"/>
          <w:lang w:eastAsia="zh-CN"/>
        </w:rPr>
        <w:t>邵阳市湘郡铭志高级中学</w:t>
      </w:r>
      <w:r>
        <w:rPr>
          <w:rFonts w:hint="default" w:ascii="Times New Roman" w:hAnsi="Times New Roman" w:eastAsia="仿宋_GB2312" w:cs="Times New Roman"/>
          <w:color w:val="auto"/>
          <w:spacing w:val="0"/>
          <w:w w:val="100"/>
          <w:sz w:val="32"/>
          <w:szCs w:val="32"/>
          <w:highlight w:val="none"/>
          <w:u w:val="none"/>
        </w:rPr>
        <w:t>招生计划的</w:t>
      </w:r>
      <w:r>
        <w:rPr>
          <w:rFonts w:hint="eastAsia" w:asciiTheme="minorEastAsia" w:hAnsiTheme="minorEastAsia" w:eastAsiaTheme="minorEastAsia" w:cstheme="minorEastAsia"/>
          <w:color w:val="auto"/>
          <w:spacing w:val="0"/>
          <w:w w:val="100"/>
          <w:sz w:val="32"/>
          <w:szCs w:val="32"/>
          <w:highlight w:val="none"/>
          <w:u w:val="none"/>
          <w:lang w:val="en-US" w:eastAsia="zh-CN"/>
        </w:rPr>
        <w:t>70</w:t>
      </w:r>
      <w:r>
        <w:rPr>
          <w:rFonts w:hint="eastAsia" w:asciiTheme="minorEastAsia" w:hAnsiTheme="minorEastAsia" w:eastAsiaTheme="minorEastAsia" w:cstheme="minorEastAsia"/>
          <w:color w:val="auto"/>
          <w:spacing w:val="0"/>
          <w:w w:val="100"/>
          <w:sz w:val="32"/>
          <w:szCs w:val="32"/>
          <w:highlight w:val="none"/>
          <w:u w:val="none"/>
        </w:rPr>
        <w:t>%</w:t>
      </w:r>
      <w:r>
        <w:rPr>
          <w:rFonts w:hint="default" w:ascii="Times New Roman" w:hAnsi="Times New Roman" w:eastAsia="仿宋_GB2312" w:cs="Times New Roman"/>
          <w:color w:val="auto"/>
          <w:spacing w:val="0"/>
          <w:w w:val="100"/>
          <w:sz w:val="32"/>
          <w:szCs w:val="32"/>
          <w:highlight w:val="none"/>
          <w:u w:val="none"/>
        </w:rPr>
        <w:t>分配到市直及三区各初中学校，市区普通高中指标生招生实施办法详见附件。</w:t>
      </w:r>
    </w:p>
    <w:p w14:paraId="1438048E">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楷体_GB2312" w:cs="Times New Roman"/>
          <w:b/>
          <w:color w:val="auto"/>
          <w:spacing w:val="0"/>
          <w:w w:val="100"/>
          <w:sz w:val="32"/>
          <w:szCs w:val="32"/>
          <w:highlight w:val="none"/>
          <w:u w:val="none"/>
        </w:rPr>
        <w:t>（三）特长生：</w:t>
      </w:r>
      <w:r>
        <w:rPr>
          <w:rFonts w:hint="default" w:ascii="Times New Roman" w:hAnsi="Times New Roman" w:eastAsia="仿宋_GB2312" w:cs="Times New Roman"/>
          <w:b w:val="0"/>
          <w:bCs/>
          <w:color w:val="auto"/>
          <w:spacing w:val="0"/>
          <w:w w:val="100"/>
          <w:sz w:val="32"/>
          <w:szCs w:val="32"/>
          <w:highlight w:val="none"/>
          <w:u w:val="none"/>
          <w:lang w:eastAsia="zh-CN"/>
        </w:rPr>
        <w:t>市城区</w:t>
      </w:r>
      <w:r>
        <w:rPr>
          <w:rFonts w:hint="default" w:ascii="Times New Roman" w:hAnsi="Times New Roman" w:eastAsia="仿宋_GB2312" w:cs="Times New Roman"/>
          <w:color w:val="auto"/>
          <w:spacing w:val="0"/>
          <w:w w:val="100"/>
          <w:sz w:val="32"/>
          <w:szCs w:val="32"/>
          <w:highlight w:val="none"/>
          <w:u w:val="none"/>
        </w:rPr>
        <w:t>普通高中</w:t>
      </w:r>
      <w:r>
        <w:rPr>
          <w:rFonts w:hint="default" w:ascii="Times New Roman" w:hAnsi="Times New Roman" w:eastAsia="仿宋_GB2312" w:cs="Times New Roman"/>
          <w:color w:val="auto"/>
          <w:spacing w:val="0"/>
          <w:w w:val="100"/>
          <w:sz w:val="32"/>
          <w:szCs w:val="32"/>
          <w:highlight w:val="none"/>
          <w:u w:val="none"/>
          <w:lang w:eastAsia="zh-CN"/>
        </w:rPr>
        <w:t>学校</w:t>
      </w:r>
      <w:r>
        <w:rPr>
          <w:rFonts w:hint="default" w:ascii="Times New Roman" w:hAnsi="Times New Roman" w:eastAsia="仿宋_GB2312" w:cs="Times New Roman"/>
          <w:color w:val="auto"/>
          <w:spacing w:val="0"/>
          <w:w w:val="100"/>
          <w:sz w:val="32"/>
          <w:szCs w:val="32"/>
          <w:highlight w:val="none"/>
          <w:u w:val="none"/>
        </w:rPr>
        <w:t>根据学校传统项目和办学特色申请特长招生，特长生招生方案由招生学校自行制定，经市教育局统一审批后才能对外发布，招生对象为本校招生范围内且在当地参加了初中学业水平考试的符合条件的学生。</w:t>
      </w:r>
      <w:r>
        <w:rPr>
          <w:rFonts w:hint="default" w:ascii="Times New Roman" w:hAnsi="Times New Roman" w:eastAsia="仿宋_GB2312" w:cs="Times New Roman"/>
          <w:color w:val="auto"/>
          <w:spacing w:val="0"/>
          <w:w w:val="100"/>
          <w:sz w:val="32"/>
          <w:szCs w:val="32"/>
          <w:highlight w:val="none"/>
          <w:u w:val="none"/>
          <w:lang w:eastAsia="zh-CN"/>
        </w:rPr>
        <w:t>市城区高中学校体艺特长生招生专业测试由市教育局统一组织</w:t>
      </w:r>
      <w:r>
        <w:rPr>
          <w:rFonts w:hint="default" w:ascii="Times New Roman" w:hAnsi="Times New Roman" w:eastAsia="仿宋_GB2312" w:cs="Times New Roman"/>
          <w:color w:val="auto"/>
          <w:spacing w:val="0"/>
          <w:w w:val="100"/>
          <w:sz w:val="32"/>
          <w:szCs w:val="32"/>
          <w:highlight w:val="none"/>
          <w:u w:val="none"/>
        </w:rPr>
        <w:t>。</w:t>
      </w:r>
    </w:p>
    <w:p w14:paraId="195368C4">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仿宋_GB2312" w:cs="Times New Roman"/>
          <w:color w:val="auto"/>
          <w:spacing w:val="0"/>
          <w:w w:val="100"/>
          <w:sz w:val="32"/>
          <w:szCs w:val="32"/>
          <w:highlight w:val="none"/>
          <w:u w:val="none"/>
        </w:rPr>
        <w:t>具有特色办学基础的普通高中经市教育局审批同意，可申请招收体艺专长、小语种及有创新潜质的学生。招生学校须制定特长招生方案，明确特长招生的类别、招生指标、录取条件、测试内容、测试方式等内容，其中体艺特长</w:t>
      </w:r>
      <w:r>
        <w:rPr>
          <w:rFonts w:hint="eastAsia" w:ascii="Times New Roman" w:hAnsi="Times New Roman" w:eastAsia="仿宋_GB2312" w:cs="Times New Roman"/>
          <w:color w:val="auto"/>
          <w:spacing w:val="0"/>
          <w:w w:val="100"/>
          <w:sz w:val="32"/>
          <w:szCs w:val="32"/>
          <w:highlight w:val="none"/>
          <w:u w:val="none"/>
          <w:lang w:eastAsia="zh-CN"/>
        </w:rPr>
        <w:t>招</w:t>
      </w:r>
      <w:r>
        <w:rPr>
          <w:rFonts w:hint="default" w:ascii="Times New Roman" w:hAnsi="Times New Roman" w:eastAsia="仿宋_GB2312" w:cs="Times New Roman"/>
          <w:color w:val="auto"/>
          <w:spacing w:val="0"/>
          <w:w w:val="100"/>
          <w:sz w:val="32"/>
          <w:szCs w:val="32"/>
          <w:highlight w:val="none"/>
          <w:u w:val="none"/>
        </w:rPr>
        <w:t>生方案</w:t>
      </w:r>
      <w:r>
        <w:rPr>
          <w:rFonts w:hint="default" w:ascii="Times New Roman" w:hAnsi="Times New Roman" w:eastAsia="仿宋_GB2312" w:cs="Times New Roman"/>
          <w:color w:val="auto"/>
          <w:spacing w:val="0"/>
          <w:w w:val="100"/>
          <w:sz w:val="32"/>
          <w:szCs w:val="32"/>
          <w:highlight w:val="none"/>
          <w:u w:val="none"/>
          <w:lang w:eastAsia="zh-CN"/>
        </w:rPr>
        <w:t>报</w:t>
      </w:r>
      <w:r>
        <w:rPr>
          <w:rFonts w:hint="eastAsia" w:ascii="Times New Roman" w:hAnsi="Times New Roman" w:eastAsia="仿宋_GB2312" w:cs="Times New Roman"/>
          <w:color w:val="auto"/>
          <w:spacing w:val="0"/>
          <w:w w:val="100"/>
          <w:sz w:val="32"/>
          <w:szCs w:val="32"/>
          <w:highlight w:val="none"/>
          <w:u w:val="none"/>
          <w:lang w:eastAsia="zh-CN"/>
        </w:rPr>
        <w:t>市教育局</w:t>
      </w:r>
      <w:r>
        <w:rPr>
          <w:rFonts w:hint="default" w:ascii="Times New Roman" w:hAnsi="Times New Roman" w:eastAsia="仿宋_GB2312" w:cs="Times New Roman"/>
          <w:color w:val="auto"/>
          <w:spacing w:val="0"/>
          <w:w w:val="100"/>
          <w:sz w:val="32"/>
          <w:szCs w:val="32"/>
          <w:highlight w:val="none"/>
          <w:u w:val="none"/>
        </w:rPr>
        <w:t>体卫艺科审批；科技创新、小语种特长</w:t>
      </w:r>
      <w:r>
        <w:rPr>
          <w:rFonts w:hint="eastAsia" w:ascii="Times New Roman" w:hAnsi="Times New Roman" w:eastAsia="仿宋_GB2312" w:cs="Times New Roman"/>
          <w:color w:val="auto"/>
          <w:spacing w:val="0"/>
          <w:w w:val="100"/>
          <w:sz w:val="32"/>
          <w:szCs w:val="32"/>
          <w:highlight w:val="none"/>
          <w:u w:val="none"/>
          <w:lang w:eastAsia="zh-CN"/>
        </w:rPr>
        <w:t>招</w:t>
      </w:r>
      <w:r>
        <w:rPr>
          <w:rFonts w:hint="default" w:ascii="Times New Roman" w:hAnsi="Times New Roman" w:eastAsia="仿宋_GB2312" w:cs="Times New Roman"/>
          <w:color w:val="auto"/>
          <w:spacing w:val="0"/>
          <w:w w:val="100"/>
          <w:sz w:val="32"/>
          <w:szCs w:val="32"/>
          <w:highlight w:val="none"/>
          <w:u w:val="none"/>
        </w:rPr>
        <w:t>生方案报</w:t>
      </w:r>
      <w:r>
        <w:rPr>
          <w:rFonts w:hint="eastAsia" w:ascii="Times New Roman" w:hAnsi="Times New Roman" w:eastAsia="仿宋_GB2312" w:cs="Times New Roman"/>
          <w:color w:val="auto"/>
          <w:spacing w:val="0"/>
          <w:w w:val="100"/>
          <w:sz w:val="32"/>
          <w:szCs w:val="32"/>
          <w:highlight w:val="none"/>
          <w:u w:val="none"/>
          <w:lang w:eastAsia="zh-CN"/>
        </w:rPr>
        <w:t>市教育局</w:t>
      </w:r>
      <w:r>
        <w:rPr>
          <w:rFonts w:hint="default" w:ascii="Times New Roman" w:hAnsi="Times New Roman" w:eastAsia="仿宋_GB2312" w:cs="Times New Roman"/>
          <w:color w:val="auto"/>
          <w:spacing w:val="0"/>
          <w:w w:val="100"/>
          <w:sz w:val="32"/>
          <w:szCs w:val="32"/>
          <w:highlight w:val="none"/>
          <w:u w:val="none"/>
        </w:rPr>
        <w:t>基教科审批。普通高中学校要严格按照特长招生计划、招生办法和程序组织招生，并主动公开招生的各环节和录取结果</w:t>
      </w:r>
      <w:r>
        <w:rPr>
          <w:rFonts w:hint="default" w:ascii="Times New Roman" w:hAnsi="Times New Roman" w:eastAsia="仿宋_GB2312" w:cs="Times New Roman"/>
          <w:color w:val="auto"/>
          <w:spacing w:val="0"/>
          <w:w w:val="100"/>
          <w:sz w:val="32"/>
          <w:szCs w:val="32"/>
          <w:highlight w:val="none"/>
          <w:u w:val="none"/>
          <w:lang w:eastAsia="zh-CN"/>
        </w:rPr>
        <w:t>；</w:t>
      </w:r>
      <w:r>
        <w:rPr>
          <w:rFonts w:hint="default" w:ascii="Times New Roman" w:hAnsi="Times New Roman" w:eastAsia="仿宋_GB2312" w:cs="Times New Roman"/>
          <w:color w:val="auto"/>
          <w:spacing w:val="0"/>
          <w:w w:val="100"/>
          <w:sz w:val="32"/>
          <w:szCs w:val="32"/>
          <w:highlight w:val="none"/>
          <w:u w:val="none"/>
        </w:rPr>
        <w:t>凡未提前向社会公布招生方案或招生方案未经审核备案擅自招生的，其录取结果无效，</w:t>
      </w:r>
      <w:r>
        <w:rPr>
          <w:rFonts w:hint="default" w:ascii="Times New Roman" w:hAnsi="Times New Roman" w:eastAsia="仿宋_GB2312" w:cs="Times New Roman"/>
          <w:b/>
          <w:bCs/>
          <w:color w:val="auto"/>
          <w:spacing w:val="0"/>
          <w:w w:val="100"/>
          <w:sz w:val="32"/>
          <w:szCs w:val="32"/>
          <w:highlight w:val="none"/>
          <w:u w:val="none"/>
        </w:rPr>
        <w:t>取消</w:t>
      </w:r>
      <w:r>
        <w:rPr>
          <w:rFonts w:hint="eastAsia" w:ascii="Times New Roman" w:hAnsi="Times New Roman" w:eastAsia="仿宋_GB2312" w:cs="Times New Roman"/>
          <w:b/>
          <w:bCs/>
          <w:color w:val="auto"/>
          <w:spacing w:val="0"/>
          <w:w w:val="100"/>
          <w:sz w:val="32"/>
          <w:szCs w:val="32"/>
          <w:highlight w:val="none"/>
          <w:u w:val="none"/>
          <w:lang w:eastAsia="zh-CN"/>
        </w:rPr>
        <w:t>学校</w:t>
      </w:r>
      <w:r>
        <w:rPr>
          <w:rFonts w:hint="default" w:ascii="Times New Roman" w:hAnsi="Times New Roman" w:eastAsia="仿宋_GB2312" w:cs="Times New Roman"/>
          <w:b/>
          <w:bCs/>
          <w:color w:val="auto"/>
          <w:spacing w:val="0"/>
          <w:w w:val="100"/>
          <w:sz w:val="32"/>
          <w:szCs w:val="32"/>
          <w:highlight w:val="none"/>
          <w:u w:val="none"/>
        </w:rPr>
        <w:t>两年特长生招生资格</w:t>
      </w:r>
      <w:r>
        <w:rPr>
          <w:rFonts w:hint="default" w:ascii="Times New Roman" w:hAnsi="Times New Roman" w:eastAsia="仿宋_GB2312" w:cs="Times New Roman"/>
          <w:color w:val="auto"/>
          <w:spacing w:val="0"/>
          <w:w w:val="100"/>
          <w:sz w:val="32"/>
          <w:szCs w:val="32"/>
          <w:highlight w:val="none"/>
          <w:u w:val="none"/>
        </w:rPr>
        <w:t>。</w:t>
      </w:r>
      <w:r>
        <w:rPr>
          <w:rFonts w:hint="default" w:ascii="Times New Roman" w:hAnsi="Times New Roman" w:eastAsia="仿宋_GB2312" w:cs="Times New Roman"/>
          <w:color w:val="auto"/>
          <w:spacing w:val="0"/>
          <w:w w:val="100"/>
          <w:sz w:val="32"/>
          <w:szCs w:val="32"/>
          <w:highlight w:val="none"/>
          <w:u w:val="none"/>
          <w:lang w:eastAsia="zh-CN"/>
        </w:rPr>
        <w:t>在特长生招生报名时，招生学校要与学生本人及监护人签订协议书，以体艺特长生招录的学生不得改为文化生，且必须参加学校安排的正常训练及比赛。</w:t>
      </w:r>
    </w:p>
    <w:p w14:paraId="62573596">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仿宋_GB2312" w:cs="Times New Roman"/>
          <w:color w:val="auto"/>
          <w:spacing w:val="0"/>
          <w:w w:val="100"/>
          <w:sz w:val="32"/>
          <w:szCs w:val="32"/>
          <w:highlight w:val="none"/>
          <w:u w:val="none"/>
        </w:rPr>
        <w:t>市区统一特长招生时间</w:t>
      </w:r>
      <w:r>
        <w:rPr>
          <w:rFonts w:hint="eastAsia" w:ascii="CESI仿宋-GB2312" w:hAnsi="CESI仿宋-GB2312" w:eastAsia="CESI仿宋-GB2312" w:cs="CESI仿宋-GB2312"/>
          <w:color w:val="auto"/>
          <w:spacing w:val="0"/>
          <w:w w:val="100"/>
          <w:sz w:val="32"/>
          <w:szCs w:val="32"/>
          <w:highlight w:val="none"/>
          <w:u w:val="none"/>
        </w:rPr>
        <w:t>段</w:t>
      </w:r>
      <w:r>
        <w:rPr>
          <w:rFonts w:hint="eastAsia" w:ascii="CESI仿宋-GB2312" w:hAnsi="CESI仿宋-GB2312" w:eastAsia="CESI仿宋-GB2312" w:cs="CESI仿宋-GB2312"/>
          <w:color w:val="auto"/>
          <w:spacing w:val="0"/>
          <w:w w:val="100"/>
          <w:sz w:val="32"/>
          <w:szCs w:val="32"/>
          <w:highlight w:val="none"/>
          <w:u w:val="none"/>
          <w:lang w:val="en-US" w:eastAsia="zh-CN"/>
        </w:rPr>
        <w:t>(</w:t>
      </w:r>
      <w:r>
        <w:rPr>
          <w:rFonts w:hint="eastAsia" w:ascii="CESI仿宋-GB2312" w:hAnsi="CESI仿宋-GB2312" w:eastAsia="CESI仿宋-GB2312" w:cs="CESI仿宋-GB2312"/>
          <w:color w:val="auto"/>
          <w:spacing w:val="0"/>
          <w:w w:val="100"/>
          <w:sz w:val="32"/>
          <w:szCs w:val="32"/>
          <w:highlight w:val="none"/>
          <w:u w:val="none"/>
          <w:lang w:eastAsia="zh-CN"/>
        </w:rPr>
        <w:t>详见附件</w:t>
      </w:r>
      <w:r>
        <w:rPr>
          <w:rFonts w:hint="eastAsia" w:asciiTheme="minorEastAsia" w:hAnsiTheme="minorEastAsia" w:eastAsiaTheme="minorEastAsia" w:cstheme="minorEastAsia"/>
          <w:color w:val="auto"/>
          <w:spacing w:val="0"/>
          <w:w w:val="100"/>
          <w:sz w:val="32"/>
          <w:szCs w:val="32"/>
          <w:highlight w:val="none"/>
          <w:u w:val="none"/>
          <w:lang w:eastAsia="zh-CN"/>
        </w:rPr>
        <w:t>1-2</w:t>
      </w:r>
      <w:r>
        <w:rPr>
          <w:rFonts w:hint="eastAsia" w:ascii="CESI仿宋-GB2312" w:hAnsi="CESI仿宋-GB2312" w:eastAsia="CESI仿宋-GB2312" w:cs="CESI仿宋-GB2312"/>
          <w:color w:val="auto"/>
          <w:spacing w:val="0"/>
          <w:w w:val="100"/>
          <w:sz w:val="32"/>
          <w:szCs w:val="32"/>
          <w:highlight w:val="none"/>
          <w:u w:val="none"/>
          <w:lang w:eastAsia="zh-CN"/>
        </w:rPr>
        <w:t>）</w:t>
      </w:r>
      <w:r>
        <w:rPr>
          <w:rFonts w:hint="default" w:ascii="Times New Roman" w:hAnsi="Times New Roman" w:eastAsia="仿宋_GB2312" w:cs="Times New Roman"/>
          <w:color w:val="auto"/>
          <w:spacing w:val="0"/>
          <w:w w:val="100"/>
          <w:sz w:val="32"/>
          <w:szCs w:val="32"/>
          <w:highlight w:val="none"/>
          <w:u w:val="none"/>
          <w:lang w:eastAsia="zh-CN"/>
        </w:rPr>
        <w:t>，</w:t>
      </w:r>
      <w:r>
        <w:rPr>
          <w:rFonts w:hint="default" w:ascii="Times New Roman" w:hAnsi="Times New Roman" w:eastAsia="仿宋_GB2312" w:cs="Times New Roman"/>
          <w:color w:val="auto"/>
          <w:spacing w:val="0"/>
          <w:w w:val="100"/>
          <w:sz w:val="32"/>
          <w:szCs w:val="32"/>
          <w:highlight w:val="none"/>
          <w:u w:val="none"/>
        </w:rPr>
        <w:t>明确报名时间和专业测试时间，任何学校不得提前启动招生或延迟测试时间。任何学校不得提前发放拟入围名单，预录通知，不得提前签订预录协议。报考特长生的学生只能报考省示范普通高中学校</w:t>
      </w:r>
      <w:r>
        <w:rPr>
          <w:rFonts w:hint="default" w:ascii="Times New Roman" w:hAnsi="Times New Roman" w:eastAsia="仿宋_GB2312" w:cs="Times New Roman"/>
          <w:color w:val="auto"/>
          <w:spacing w:val="0"/>
          <w:w w:val="100"/>
          <w:sz w:val="32"/>
          <w:szCs w:val="32"/>
          <w:highlight w:val="none"/>
          <w:u w:val="none"/>
          <w:lang w:eastAsia="zh-CN"/>
        </w:rPr>
        <w:t>或</w:t>
      </w:r>
      <w:r>
        <w:rPr>
          <w:rFonts w:hint="eastAsia" w:ascii="Times New Roman" w:hAnsi="Times New Roman" w:eastAsia="仿宋_GB2312" w:cs="Times New Roman"/>
          <w:color w:val="auto"/>
          <w:spacing w:val="0"/>
          <w:w w:val="100"/>
          <w:sz w:val="32"/>
          <w:szCs w:val="32"/>
          <w:highlight w:val="none"/>
          <w:u w:val="none"/>
          <w:lang w:eastAsia="zh-CN"/>
        </w:rPr>
        <w:t>邵阳市湘郡铭志高级中学</w:t>
      </w:r>
      <w:r>
        <w:rPr>
          <w:rFonts w:hint="default" w:ascii="Times New Roman" w:hAnsi="Times New Roman" w:eastAsia="仿宋_GB2312" w:cs="Times New Roman"/>
          <w:color w:val="auto"/>
          <w:spacing w:val="0"/>
          <w:w w:val="100"/>
          <w:sz w:val="32"/>
          <w:szCs w:val="32"/>
          <w:highlight w:val="none"/>
          <w:u w:val="none"/>
        </w:rPr>
        <w:t>中一所学校的一个项目和其他普通高中学校中具有特长生招生资格的一所学校的</w:t>
      </w:r>
      <w:r>
        <w:rPr>
          <w:rFonts w:hint="default" w:ascii="Times New Roman" w:hAnsi="Times New Roman" w:eastAsia="仿宋_GB2312" w:cs="Times New Roman"/>
          <w:color w:val="auto"/>
          <w:spacing w:val="0"/>
          <w:w w:val="100"/>
          <w:sz w:val="32"/>
          <w:szCs w:val="32"/>
          <w:highlight w:val="none"/>
          <w:u w:val="none"/>
          <w:lang w:eastAsia="zh-CN"/>
        </w:rPr>
        <w:t>同</w:t>
      </w:r>
      <w:r>
        <w:rPr>
          <w:rFonts w:hint="default" w:ascii="Times New Roman" w:hAnsi="Times New Roman" w:eastAsia="仿宋_GB2312" w:cs="Times New Roman"/>
          <w:color w:val="auto"/>
          <w:spacing w:val="0"/>
          <w:w w:val="100"/>
          <w:sz w:val="32"/>
          <w:szCs w:val="32"/>
          <w:highlight w:val="none"/>
          <w:u w:val="none"/>
        </w:rPr>
        <w:t>一个项目，严禁同时报考多个省示范学校或多个省示范学校项目，严禁同时报考多个其他学校或多个其他学校项目，否则取消考生特长生资格。</w:t>
      </w:r>
    </w:p>
    <w:p w14:paraId="5B6778C6">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仿宋_GB2312" w:cs="Times New Roman"/>
          <w:color w:val="auto"/>
          <w:spacing w:val="0"/>
          <w:w w:val="100"/>
          <w:sz w:val="32"/>
          <w:szCs w:val="32"/>
          <w:highlight w:val="none"/>
          <w:u w:val="none"/>
        </w:rPr>
        <w:t>特长生录取规则是</w:t>
      </w:r>
      <w:r>
        <w:rPr>
          <w:rFonts w:hint="default" w:ascii="Times New Roman" w:hAnsi="Times New Roman" w:eastAsia="仿宋_GB2312" w:cs="Times New Roman"/>
          <w:color w:val="auto"/>
          <w:spacing w:val="0"/>
          <w:w w:val="100"/>
          <w:sz w:val="32"/>
          <w:szCs w:val="32"/>
          <w:highlight w:val="none"/>
          <w:u w:val="none"/>
          <w:lang w:eastAsia="zh-CN"/>
        </w:rPr>
        <w:t>文化</w:t>
      </w:r>
      <w:r>
        <w:rPr>
          <w:rFonts w:hint="default" w:ascii="Times New Roman" w:hAnsi="Times New Roman" w:eastAsia="仿宋_GB2312" w:cs="Times New Roman"/>
          <w:color w:val="auto"/>
          <w:spacing w:val="0"/>
          <w:w w:val="100"/>
          <w:sz w:val="32"/>
          <w:szCs w:val="32"/>
          <w:highlight w:val="none"/>
          <w:u w:val="none"/>
        </w:rPr>
        <w:t>最低录取标准入围，按</w:t>
      </w:r>
      <w:r>
        <w:rPr>
          <w:rFonts w:hint="default" w:ascii="Times New Roman" w:hAnsi="Times New Roman" w:eastAsia="仿宋_GB2312" w:cs="Times New Roman"/>
          <w:color w:val="auto"/>
          <w:spacing w:val="0"/>
          <w:w w:val="100"/>
          <w:sz w:val="32"/>
          <w:szCs w:val="32"/>
          <w:highlight w:val="none"/>
          <w:u w:val="none"/>
          <w:lang w:eastAsia="zh-CN"/>
        </w:rPr>
        <w:t>专业</w:t>
      </w:r>
      <w:r>
        <w:rPr>
          <w:rFonts w:hint="default" w:ascii="Times New Roman" w:hAnsi="Times New Roman" w:eastAsia="仿宋_GB2312" w:cs="Times New Roman"/>
          <w:color w:val="auto"/>
          <w:spacing w:val="0"/>
          <w:w w:val="100"/>
          <w:sz w:val="32"/>
          <w:szCs w:val="32"/>
          <w:highlight w:val="none"/>
          <w:u w:val="none"/>
        </w:rPr>
        <w:t>特长测试</w:t>
      </w:r>
      <w:r>
        <w:rPr>
          <w:rFonts w:hint="eastAsia" w:ascii="Times New Roman" w:hAnsi="Times New Roman" w:eastAsia="仿宋_GB2312" w:cs="Times New Roman"/>
          <w:color w:val="auto"/>
          <w:spacing w:val="0"/>
          <w:w w:val="100"/>
          <w:sz w:val="32"/>
          <w:szCs w:val="32"/>
          <w:highlight w:val="none"/>
          <w:u w:val="none"/>
          <w:lang w:eastAsia="zh-CN"/>
        </w:rPr>
        <w:t>成绩达标</w:t>
      </w:r>
      <w:r>
        <w:rPr>
          <w:rFonts w:hint="default" w:ascii="Times New Roman" w:hAnsi="Times New Roman" w:eastAsia="仿宋_GB2312" w:cs="Times New Roman"/>
          <w:color w:val="auto"/>
          <w:spacing w:val="0"/>
          <w:w w:val="100"/>
          <w:sz w:val="32"/>
          <w:szCs w:val="32"/>
          <w:highlight w:val="none"/>
          <w:u w:val="none"/>
        </w:rPr>
        <w:t>从高到低进行录取。</w:t>
      </w:r>
    </w:p>
    <w:p w14:paraId="3D07CB52">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eastAsia" w:ascii="Times New Roman" w:hAnsi="Times New Roman" w:eastAsia="仿宋_GB2312" w:cs="Times New Roman"/>
          <w:color w:val="auto"/>
          <w:spacing w:val="0"/>
          <w:w w:val="100"/>
          <w:sz w:val="32"/>
          <w:szCs w:val="32"/>
          <w:highlight w:val="none"/>
          <w:u w:val="none"/>
          <w:lang w:val="en-US" w:eastAsia="zh-CN"/>
        </w:rPr>
      </w:pPr>
      <w:r>
        <w:rPr>
          <w:rFonts w:hint="eastAsia" w:ascii="Times New Roman" w:hAnsi="Times New Roman" w:eastAsia="楷体_GB2312" w:cs="Times New Roman"/>
          <w:b/>
          <w:color w:val="auto"/>
          <w:spacing w:val="0"/>
          <w:w w:val="100"/>
          <w:sz w:val="32"/>
          <w:szCs w:val="32"/>
          <w:highlight w:val="none"/>
          <w:u w:val="none"/>
          <w:lang w:eastAsia="zh-CN"/>
        </w:rPr>
        <w:t>（四）综合高中班。</w:t>
      </w:r>
      <w:r>
        <w:rPr>
          <w:rFonts w:hint="eastAsia" w:asciiTheme="minorEastAsia" w:hAnsiTheme="minorEastAsia" w:eastAsiaTheme="minorEastAsia" w:cstheme="minorEastAsia"/>
          <w:color w:val="auto"/>
          <w:spacing w:val="0"/>
          <w:w w:val="100"/>
          <w:sz w:val="32"/>
          <w:szCs w:val="32"/>
          <w:highlight w:val="none"/>
          <w:u w:val="none"/>
          <w:lang w:val="en-US" w:eastAsia="zh-CN"/>
        </w:rPr>
        <w:t>2025</w:t>
      </w:r>
      <w:r>
        <w:rPr>
          <w:rFonts w:hint="eastAsia" w:ascii="Times New Roman" w:hAnsi="Times New Roman" w:eastAsia="仿宋_GB2312" w:cs="Times New Roman"/>
          <w:color w:val="auto"/>
          <w:spacing w:val="0"/>
          <w:w w:val="100"/>
          <w:sz w:val="32"/>
          <w:szCs w:val="32"/>
          <w:highlight w:val="none"/>
          <w:u w:val="none"/>
          <w:lang w:val="en-US" w:eastAsia="zh-CN"/>
        </w:rPr>
        <w:t>年根据《湖南省教育厅关于开展综合高中学校建设试点的通知》要求，经研究，邵阳市计算机中等专业学校设综合高中试点校，开设</w:t>
      </w:r>
      <w:r>
        <w:rPr>
          <w:rFonts w:hint="eastAsia" w:asciiTheme="minorEastAsia" w:hAnsiTheme="minorEastAsia" w:eastAsiaTheme="minorEastAsia" w:cstheme="minorEastAsia"/>
          <w:color w:val="auto"/>
          <w:spacing w:val="0"/>
          <w:w w:val="100"/>
          <w:sz w:val="32"/>
          <w:szCs w:val="32"/>
          <w:highlight w:val="none"/>
          <w:u w:val="none"/>
          <w:lang w:val="en-US" w:eastAsia="zh-CN"/>
        </w:rPr>
        <w:t>2</w:t>
      </w:r>
      <w:r>
        <w:rPr>
          <w:rFonts w:hint="eastAsia" w:ascii="Times New Roman" w:hAnsi="Times New Roman" w:eastAsia="仿宋_GB2312" w:cs="Times New Roman"/>
          <w:color w:val="auto"/>
          <w:spacing w:val="0"/>
          <w:w w:val="100"/>
          <w:sz w:val="32"/>
          <w:szCs w:val="32"/>
          <w:highlight w:val="none"/>
          <w:u w:val="none"/>
          <w:lang w:val="en-US" w:eastAsia="zh-CN"/>
        </w:rPr>
        <w:t>个综合高中试点班，纳入市城区普通高中统一招生，招生范围、招生流程及学籍注册要求与市城区公办普通高中一致。</w:t>
      </w:r>
    </w:p>
    <w:p w14:paraId="4669C6F9">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黑体" w:cs="Times New Roman"/>
          <w:color w:val="auto"/>
          <w:spacing w:val="0"/>
          <w:w w:val="100"/>
          <w:sz w:val="32"/>
          <w:szCs w:val="32"/>
          <w:highlight w:val="none"/>
          <w:u w:val="none"/>
          <w:lang w:eastAsia="zh-CN"/>
        </w:rPr>
      </w:pPr>
      <w:r>
        <w:rPr>
          <w:rFonts w:hint="eastAsia" w:ascii="Times New Roman" w:hAnsi="Times New Roman" w:eastAsia="黑体" w:cs="Times New Roman"/>
          <w:color w:val="auto"/>
          <w:spacing w:val="0"/>
          <w:w w:val="100"/>
          <w:sz w:val="32"/>
          <w:szCs w:val="32"/>
          <w:highlight w:val="none"/>
          <w:u w:val="none"/>
          <w:lang w:eastAsia="zh-CN"/>
        </w:rPr>
        <w:t>六</w:t>
      </w:r>
      <w:r>
        <w:rPr>
          <w:rFonts w:hint="default" w:ascii="Times New Roman" w:hAnsi="Times New Roman" w:eastAsia="黑体" w:cs="Times New Roman"/>
          <w:color w:val="auto"/>
          <w:spacing w:val="0"/>
          <w:w w:val="100"/>
          <w:sz w:val="32"/>
          <w:szCs w:val="32"/>
          <w:highlight w:val="none"/>
          <w:u w:val="none"/>
          <w:lang w:eastAsia="zh-CN"/>
        </w:rPr>
        <w:t>、志愿填报</w:t>
      </w:r>
    </w:p>
    <w:p w14:paraId="7C059E38">
      <w:pPr>
        <w:keepNext w:val="0"/>
        <w:keepLines w:val="0"/>
        <w:pageBreakBefore w:val="0"/>
        <w:widowControl w:val="0"/>
        <w:kinsoku/>
        <w:wordWrap/>
        <w:overflowPunct/>
        <w:topLinePunct w:val="0"/>
        <w:autoSpaceDE/>
        <w:autoSpaceDN/>
        <w:bidi w:val="0"/>
        <w:spacing w:line="576" w:lineRule="exact"/>
        <w:ind w:left="0" w:leftChars="0" w:firstLine="643" w:firstLineChars="200"/>
        <w:textAlignment w:val="auto"/>
        <w:rPr>
          <w:rFonts w:hint="default" w:ascii="Times New Roman" w:hAnsi="Times New Roman" w:eastAsia="仿宋_GB2312" w:cs="Times New Roman"/>
          <w:b w:val="0"/>
          <w:bCs w:val="0"/>
          <w:color w:val="auto"/>
          <w:spacing w:val="0"/>
          <w:w w:val="100"/>
          <w:sz w:val="32"/>
          <w:szCs w:val="32"/>
          <w:highlight w:val="none"/>
          <w:u w:val="none"/>
          <w:lang w:eastAsia="zh-CN"/>
        </w:rPr>
      </w:pPr>
      <w:r>
        <w:rPr>
          <w:rFonts w:hint="default" w:ascii="Times New Roman" w:hAnsi="Times New Roman" w:eastAsia="楷体_GB2312" w:cs="Times New Roman"/>
          <w:b/>
          <w:color w:val="auto"/>
          <w:spacing w:val="0"/>
          <w:w w:val="100"/>
          <w:sz w:val="32"/>
          <w:szCs w:val="32"/>
          <w:highlight w:val="none"/>
          <w:u w:val="none"/>
        </w:rPr>
        <w:t>（一）填报时间：</w:t>
      </w:r>
      <w:r>
        <w:rPr>
          <w:rFonts w:hint="eastAsia" w:asciiTheme="minorEastAsia" w:hAnsiTheme="minorEastAsia" w:eastAsiaTheme="minorEastAsia" w:cstheme="minorEastAsia"/>
          <w:color w:val="auto"/>
          <w:spacing w:val="0"/>
          <w:w w:val="100"/>
          <w:sz w:val="32"/>
          <w:szCs w:val="32"/>
          <w:highlight w:val="none"/>
          <w:u w:val="none"/>
          <w:lang w:val="en-US" w:eastAsia="zh-CN"/>
        </w:rPr>
        <w:t>2025</w:t>
      </w:r>
      <w:r>
        <w:rPr>
          <w:rFonts w:hint="default" w:ascii="Times New Roman" w:hAnsi="Times New Roman" w:eastAsia="仿宋_GB2312" w:cs="Times New Roman"/>
          <w:color w:val="auto"/>
          <w:spacing w:val="0"/>
          <w:w w:val="100"/>
          <w:sz w:val="32"/>
          <w:szCs w:val="32"/>
          <w:highlight w:val="none"/>
          <w:u w:val="none"/>
          <w:lang w:val="en-US" w:eastAsia="zh-CN"/>
        </w:rPr>
        <w:t>年</w:t>
      </w:r>
      <w:r>
        <w:rPr>
          <w:rFonts w:hint="eastAsia" w:asciiTheme="minorEastAsia" w:hAnsiTheme="minorEastAsia" w:eastAsiaTheme="minorEastAsia" w:cstheme="minorEastAsia"/>
          <w:color w:val="auto"/>
          <w:spacing w:val="0"/>
          <w:w w:val="100"/>
          <w:sz w:val="32"/>
          <w:szCs w:val="32"/>
          <w:highlight w:val="none"/>
          <w:u w:val="none"/>
          <w:lang w:val="en-US" w:eastAsia="zh-CN"/>
        </w:rPr>
        <w:t>5</w:t>
      </w:r>
      <w:r>
        <w:rPr>
          <w:rFonts w:hint="eastAsia" w:ascii="Times New Roman" w:hAnsi="Times New Roman" w:eastAsia="仿宋_GB2312" w:cs="Times New Roman"/>
          <w:color w:val="auto"/>
          <w:spacing w:val="0"/>
          <w:w w:val="100"/>
          <w:sz w:val="32"/>
          <w:szCs w:val="32"/>
          <w:highlight w:val="none"/>
          <w:u w:val="none"/>
          <w:lang w:val="en-US" w:eastAsia="zh-CN"/>
        </w:rPr>
        <w:t>月</w:t>
      </w:r>
      <w:r>
        <w:rPr>
          <w:rFonts w:hint="eastAsia" w:asciiTheme="minorEastAsia" w:hAnsiTheme="minorEastAsia" w:eastAsiaTheme="minorEastAsia" w:cstheme="minorEastAsia"/>
          <w:color w:val="auto"/>
          <w:spacing w:val="0"/>
          <w:w w:val="100"/>
          <w:sz w:val="32"/>
          <w:szCs w:val="32"/>
          <w:highlight w:val="none"/>
          <w:u w:val="none"/>
          <w:lang w:val="en-US" w:eastAsia="zh-CN"/>
        </w:rPr>
        <w:t>26</w:t>
      </w:r>
      <w:r>
        <w:rPr>
          <w:rFonts w:hint="eastAsia" w:ascii="Times New Roman" w:hAnsi="Times New Roman" w:eastAsia="仿宋_GB2312" w:cs="Times New Roman"/>
          <w:color w:val="auto"/>
          <w:spacing w:val="0"/>
          <w:w w:val="100"/>
          <w:sz w:val="32"/>
          <w:szCs w:val="32"/>
          <w:highlight w:val="none"/>
          <w:u w:val="none"/>
          <w:lang w:val="en-US" w:eastAsia="zh-CN"/>
        </w:rPr>
        <w:t>日</w:t>
      </w:r>
      <w:r>
        <w:rPr>
          <w:rFonts w:hint="eastAsia" w:asciiTheme="minorEastAsia" w:hAnsiTheme="minorEastAsia" w:eastAsiaTheme="minorEastAsia" w:cstheme="minorEastAsia"/>
          <w:color w:val="auto"/>
          <w:spacing w:val="0"/>
          <w:w w:val="100"/>
          <w:sz w:val="32"/>
          <w:szCs w:val="32"/>
          <w:highlight w:val="none"/>
          <w:u w:val="none"/>
          <w:lang w:val="en-US" w:eastAsia="zh-CN"/>
        </w:rPr>
        <w:t>8:00-5</w:t>
      </w:r>
      <w:r>
        <w:rPr>
          <w:rFonts w:hint="eastAsia" w:ascii="Times New Roman" w:hAnsi="Times New Roman" w:eastAsia="仿宋_GB2312" w:cs="Times New Roman"/>
          <w:color w:val="auto"/>
          <w:spacing w:val="0"/>
          <w:w w:val="100"/>
          <w:sz w:val="32"/>
          <w:szCs w:val="32"/>
          <w:highlight w:val="none"/>
          <w:u w:val="none"/>
          <w:lang w:val="en-US" w:eastAsia="zh-CN"/>
        </w:rPr>
        <w:t>月</w:t>
      </w:r>
      <w:r>
        <w:rPr>
          <w:rFonts w:hint="eastAsia" w:asciiTheme="minorEastAsia" w:hAnsiTheme="minorEastAsia" w:eastAsiaTheme="minorEastAsia" w:cstheme="minorEastAsia"/>
          <w:color w:val="auto"/>
          <w:spacing w:val="0"/>
          <w:w w:val="100"/>
          <w:sz w:val="32"/>
          <w:szCs w:val="32"/>
          <w:highlight w:val="none"/>
          <w:u w:val="none"/>
          <w:lang w:val="en-US" w:eastAsia="zh-CN"/>
        </w:rPr>
        <w:t>30</w:t>
      </w:r>
      <w:r>
        <w:rPr>
          <w:rFonts w:hint="eastAsia" w:ascii="Times New Roman" w:hAnsi="Times New Roman" w:eastAsia="仿宋_GB2312" w:cs="Times New Roman"/>
          <w:color w:val="auto"/>
          <w:spacing w:val="0"/>
          <w:w w:val="100"/>
          <w:sz w:val="32"/>
          <w:szCs w:val="32"/>
          <w:highlight w:val="none"/>
          <w:u w:val="none"/>
          <w:lang w:val="en-US" w:eastAsia="zh-CN"/>
        </w:rPr>
        <w:t>日</w:t>
      </w:r>
      <w:r>
        <w:rPr>
          <w:rFonts w:hint="eastAsia" w:asciiTheme="minorEastAsia" w:hAnsiTheme="minorEastAsia" w:eastAsiaTheme="minorEastAsia" w:cstheme="minorEastAsia"/>
          <w:color w:val="auto"/>
          <w:spacing w:val="0"/>
          <w:w w:val="100"/>
          <w:sz w:val="32"/>
          <w:szCs w:val="32"/>
          <w:highlight w:val="none"/>
          <w:u w:val="none"/>
          <w:lang w:val="en-US" w:eastAsia="zh-CN"/>
        </w:rPr>
        <w:t>17:00</w:t>
      </w:r>
      <w:r>
        <w:rPr>
          <w:rFonts w:hint="default" w:ascii="Times New Roman" w:hAnsi="Times New Roman" w:eastAsia="仿宋_GB2312" w:cs="Times New Roman"/>
          <w:color w:val="auto"/>
          <w:spacing w:val="0"/>
          <w:w w:val="100"/>
          <w:sz w:val="32"/>
          <w:szCs w:val="32"/>
          <w:highlight w:val="none"/>
          <w:u w:val="none"/>
          <w:lang w:val="en-US" w:eastAsia="zh-CN"/>
        </w:rPr>
        <w:t>。</w:t>
      </w:r>
    </w:p>
    <w:p w14:paraId="60DB7699">
      <w:pPr>
        <w:keepNext w:val="0"/>
        <w:keepLines w:val="0"/>
        <w:pageBreakBefore w:val="0"/>
        <w:widowControl w:val="0"/>
        <w:kinsoku/>
        <w:wordWrap/>
        <w:overflowPunct/>
        <w:topLinePunct w:val="0"/>
        <w:autoSpaceDE/>
        <w:autoSpaceDN/>
        <w:bidi w:val="0"/>
        <w:spacing w:line="576" w:lineRule="exact"/>
        <w:ind w:left="0" w:leftChars="0" w:firstLine="643"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楷体_GB2312" w:cs="Times New Roman"/>
          <w:b/>
          <w:color w:val="auto"/>
          <w:spacing w:val="0"/>
          <w:w w:val="100"/>
          <w:sz w:val="32"/>
          <w:szCs w:val="32"/>
          <w:highlight w:val="none"/>
          <w:u w:val="none"/>
        </w:rPr>
        <w:t>（二）填报方式：</w:t>
      </w:r>
      <w:r>
        <w:rPr>
          <w:rFonts w:hint="default" w:ascii="Times New Roman" w:hAnsi="Times New Roman" w:eastAsia="仿宋_GB2312" w:cs="Times New Roman"/>
          <w:color w:val="auto"/>
          <w:spacing w:val="0"/>
          <w:w w:val="100"/>
          <w:sz w:val="32"/>
          <w:szCs w:val="32"/>
          <w:highlight w:val="none"/>
          <w:u w:val="none"/>
        </w:rPr>
        <w:t>考生登录</w:t>
      </w:r>
      <w:r>
        <w:rPr>
          <w:rFonts w:hint="eastAsia" w:ascii="Times New Roman" w:hAnsi="Times New Roman" w:eastAsia="仿宋_GB2312" w:cs="Times New Roman"/>
          <w:color w:val="auto"/>
          <w:spacing w:val="0"/>
          <w:w w:val="100"/>
          <w:sz w:val="32"/>
          <w:szCs w:val="32"/>
          <w:highlight w:val="none"/>
          <w:u w:val="none"/>
          <w:lang w:eastAsia="zh-CN"/>
        </w:rPr>
        <w:t>邵阳市中考中招平台</w:t>
      </w:r>
      <w:r>
        <w:rPr>
          <w:rFonts w:hint="default" w:ascii="Times New Roman" w:hAnsi="Times New Roman" w:eastAsia="仿宋_GB2312" w:cs="Times New Roman"/>
          <w:color w:val="auto"/>
          <w:spacing w:val="0"/>
          <w:w w:val="100"/>
          <w:sz w:val="32"/>
          <w:szCs w:val="32"/>
          <w:highlight w:val="none"/>
          <w:u w:val="none"/>
        </w:rPr>
        <w:t>（</w:t>
      </w:r>
      <w:r>
        <w:rPr>
          <w:rFonts w:hint="eastAsia" w:ascii="Times New Roman" w:hAnsi="Times New Roman" w:eastAsia="仿宋_GB2312" w:cs="Times New Roman"/>
          <w:color w:val="auto"/>
          <w:spacing w:val="0"/>
          <w:w w:val="100"/>
          <w:sz w:val="32"/>
          <w:szCs w:val="32"/>
          <w:highlight w:val="none"/>
          <w:u w:val="none"/>
          <w:lang w:eastAsia="zh-CN"/>
        </w:rPr>
        <w:t>网址：</w:t>
      </w:r>
      <w:r>
        <w:rPr>
          <w:rFonts w:hint="eastAsia" w:ascii="CESI仿宋-GB2312" w:hAnsi="CESI仿宋-GB2312" w:eastAsia="CESI仿宋-GB2312" w:cs="CESI仿宋-GB2312"/>
          <w:color w:val="auto"/>
          <w:spacing w:val="0"/>
          <w:w w:val="100"/>
          <w:sz w:val="32"/>
          <w:szCs w:val="32"/>
          <w:highlight w:val="none"/>
          <w:u w:val="none"/>
          <w:lang w:eastAsia="zh-CN"/>
        </w:rPr>
        <w:t>https://sykwstu.sincci.net/home</w:t>
      </w:r>
      <w:r>
        <w:rPr>
          <w:rFonts w:hint="default" w:ascii="Times New Roman" w:hAnsi="Times New Roman" w:eastAsia="仿宋_GB2312" w:cs="Times New Roman"/>
          <w:color w:val="auto"/>
          <w:spacing w:val="0"/>
          <w:w w:val="100"/>
          <w:sz w:val="32"/>
          <w:szCs w:val="32"/>
          <w:highlight w:val="none"/>
          <w:u w:val="none"/>
        </w:rPr>
        <w:t>），根据自身实际情况和学校招生计划等</w:t>
      </w:r>
      <w:r>
        <w:rPr>
          <w:rFonts w:hint="eastAsia" w:ascii="Times New Roman" w:hAnsi="Times New Roman" w:eastAsia="仿宋_GB2312" w:cs="Times New Roman"/>
          <w:color w:val="auto"/>
          <w:spacing w:val="0"/>
          <w:w w:val="100"/>
          <w:sz w:val="32"/>
          <w:szCs w:val="32"/>
          <w:highlight w:val="none"/>
          <w:u w:val="none"/>
          <w:lang w:eastAsia="zh-CN"/>
        </w:rPr>
        <w:t>填报志愿</w:t>
      </w:r>
      <w:r>
        <w:rPr>
          <w:rFonts w:hint="default" w:ascii="Times New Roman" w:hAnsi="Times New Roman" w:eastAsia="仿宋_GB2312" w:cs="Times New Roman"/>
          <w:color w:val="auto"/>
          <w:spacing w:val="0"/>
          <w:w w:val="100"/>
          <w:sz w:val="32"/>
          <w:szCs w:val="32"/>
          <w:highlight w:val="none"/>
          <w:u w:val="none"/>
        </w:rPr>
        <w:t>。</w:t>
      </w:r>
    </w:p>
    <w:p w14:paraId="2B6163AC">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楷体_GB2312" w:cs="Times New Roman"/>
          <w:b/>
          <w:color w:val="auto"/>
          <w:spacing w:val="0"/>
          <w:w w:val="100"/>
          <w:sz w:val="32"/>
          <w:szCs w:val="32"/>
          <w:highlight w:val="none"/>
          <w:u w:val="none"/>
        </w:rPr>
        <w:t>（三）填报数量：</w:t>
      </w:r>
      <w:r>
        <w:rPr>
          <w:rFonts w:hint="default" w:ascii="Times New Roman" w:hAnsi="Times New Roman" w:eastAsia="仿宋_GB2312" w:cs="Times New Roman"/>
          <w:color w:val="auto"/>
          <w:spacing w:val="0"/>
          <w:w w:val="100"/>
          <w:sz w:val="32"/>
          <w:szCs w:val="32"/>
          <w:highlight w:val="none"/>
          <w:u w:val="none"/>
          <w:lang w:val="en-US" w:eastAsia="zh-CN"/>
        </w:rPr>
        <w:t>考生可填报第一批次省级示范性普通高中</w:t>
      </w:r>
      <w:r>
        <w:rPr>
          <w:rFonts w:hint="eastAsia" w:asciiTheme="minorEastAsia" w:hAnsiTheme="minorEastAsia" w:eastAsiaTheme="minorEastAsia" w:cstheme="minorEastAsia"/>
          <w:color w:val="auto"/>
          <w:spacing w:val="0"/>
          <w:w w:val="100"/>
          <w:sz w:val="32"/>
          <w:szCs w:val="32"/>
          <w:highlight w:val="none"/>
          <w:u w:val="none"/>
          <w:lang w:val="en-US" w:eastAsia="zh-CN"/>
        </w:rPr>
        <w:t>1</w:t>
      </w:r>
      <w:r>
        <w:rPr>
          <w:rFonts w:hint="default" w:ascii="Times New Roman" w:hAnsi="Times New Roman" w:eastAsia="仿宋_GB2312" w:cs="Times New Roman"/>
          <w:color w:val="auto"/>
          <w:spacing w:val="0"/>
          <w:w w:val="100"/>
          <w:sz w:val="32"/>
          <w:szCs w:val="32"/>
          <w:highlight w:val="none"/>
          <w:u w:val="none"/>
          <w:lang w:val="en-US" w:eastAsia="zh-CN"/>
        </w:rPr>
        <w:t>个择优生志愿、</w:t>
      </w:r>
      <w:r>
        <w:rPr>
          <w:rFonts w:hint="default" w:asciiTheme="minorEastAsia" w:hAnsiTheme="minorEastAsia" w:eastAsiaTheme="minorEastAsia" w:cstheme="minorEastAsia"/>
          <w:color w:val="auto"/>
          <w:spacing w:val="0"/>
          <w:w w:val="100"/>
          <w:sz w:val="32"/>
          <w:szCs w:val="32"/>
          <w:highlight w:val="none"/>
          <w:u w:val="none"/>
          <w:lang w:val="en-US" w:eastAsia="zh-CN"/>
        </w:rPr>
        <w:t>1</w:t>
      </w:r>
      <w:r>
        <w:rPr>
          <w:rFonts w:hint="default" w:ascii="Times New Roman" w:hAnsi="Times New Roman" w:eastAsia="仿宋_GB2312" w:cs="Times New Roman"/>
          <w:color w:val="auto"/>
          <w:spacing w:val="0"/>
          <w:w w:val="100"/>
          <w:sz w:val="32"/>
          <w:szCs w:val="32"/>
          <w:highlight w:val="none"/>
          <w:u w:val="none"/>
          <w:lang w:val="en-US" w:eastAsia="zh-CN"/>
        </w:rPr>
        <w:t>个指标生志愿（有指标生资格的学生可填报）、邵阳市第一中学集团校（邵阳市第八中学）择优志愿和</w:t>
      </w:r>
      <w:r>
        <w:rPr>
          <w:rFonts w:hint="eastAsia" w:asciiTheme="minorEastAsia" w:hAnsiTheme="minorEastAsia" w:eastAsiaTheme="minorEastAsia" w:cstheme="minorEastAsia"/>
          <w:color w:val="auto"/>
          <w:spacing w:val="0"/>
          <w:w w:val="100"/>
          <w:sz w:val="32"/>
          <w:szCs w:val="32"/>
          <w:highlight w:val="none"/>
          <w:u w:val="none"/>
          <w:lang w:val="en-US" w:eastAsia="zh-CN"/>
        </w:rPr>
        <w:t>5</w:t>
      </w:r>
      <w:r>
        <w:rPr>
          <w:rFonts w:hint="default" w:ascii="Times New Roman" w:hAnsi="Times New Roman" w:eastAsia="仿宋_GB2312" w:cs="Times New Roman"/>
          <w:color w:val="auto"/>
          <w:spacing w:val="0"/>
          <w:w w:val="100"/>
          <w:sz w:val="32"/>
          <w:szCs w:val="32"/>
          <w:highlight w:val="none"/>
          <w:u w:val="none"/>
          <w:lang w:val="en-US" w:eastAsia="zh-CN"/>
        </w:rPr>
        <w:t>个市级示范性</w:t>
      </w:r>
      <w:r>
        <w:rPr>
          <w:rFonts w:hint="eastAsia" w:ascii="Times New Roman" w:hAnsi="Times New Roman" w:eastAsia="仿宋_GB2312" w:cs="Times New Roman"/>
          <w:color w:val="auto"/>
          <w:spacing w:val="0"/>
          <w:w w:val="100"/>
          <w:sz w:val="32"/>
          <w:szCs w:val="32"/>
          <w:highlight w:val="none"/>
          <w:u w:val="none"/>
          <w:lang w:val="en-US" w:eastAsia="zh-CN"/>
        </w:rPr>
        <w:t>（层次）</w:t>
      </w:r>
      <w:r>
        <w:rPr>
          <w:rFonts w:hint="default" w:ascii="Times New Roman" w:hAnsi="Times New Roman" w:eastAsia="仿宋_GB2312" w:cs="Times New Roman"/>
          <w:color w:val="auto"/>
          <w:spacing w:val="0"/>
          <w:w w:val="100"/>
          <w:sz w:val="32"/>
          <w:szCs w:val="32"/>
          <w:highlight w:val="none"/>
          <w:u w:val="none"/>
          <w:lang w:val="en-US" w:eastAsia="zh-CN"/>
        </w:rPr>
        <w:t>普通高中志愿；第二批次</w:t>
      </w:r>
      <w:r>
        <w:rPr>
          <w:rFonts w:hint="eastAsia" w:asciiTheme="minorEastAsia" w:hAnsiTheme="minorEastAsia" w:eastAsiaTheme="minorEastAsia" w:cstheme="minorEastAsia"/>
          <w:color w:val="auto"/>
          <w:spacing w:val="0"/>
          <w:w w:val="100"/>
          <w:sz w:val="32"/>
          <w:szCs w:val="32"/>
          <w:highlight w:val="none"/>
          <w:u w:val="none"/>
          <w:lang w:val="en-US" w:eastAsia="zh-CN"/>
        </w:rPr>
        <w:t>5</w:t>
      </w:r>
      <w:r>
        <w:rPr>
          <w:rFonts w:hint="default" w:ascii="Times New Roman" w:hAnsi="Times New Roman" w:eastAsia="仿宋_GB2312" w:cs="Times New Roman"/>
          <w:color w:val="auto"/>
          <w:spacing w:val="0"/>
          <w:w w:val="100"/>
          <w:sz w:val="32"/>
          <w:szCs w:val="32"/>
          <w:highlight w:val="none"/>
          <w:u w:val="none"/>
          <w:lang w:val="en-US" w:eastAsia="zh-CN"/>
        </w:rPr>
        <w:t>个其他普通高中志愿。</w:t>
      </w:r>
    </w:p>
    <w:p w14:paraId="17DFC8E8">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3" w:firstLineChars="200"/>
        <w:textAlignment w:val="auto"/>
        <w:outlineLvl w:val="0"/>
        <w:rPr>
          <w:rFonts w:hint="default" w:ascii="Times New Roman" w:hAnsi="Times New Roman" w:eastAsia="楷体_GB2312" w:cs="Times New Roman"/>
          <w:b/>
          <w:color w:val="auto"/>
          <w:spacing w:val="0"/>
          <w:w w:val="100"/>
          <w:sz w:val="32"/>
          <w:szCs w:val="32"/>
          <w:highlight w:val="none"/>
          <w:u w:val="none"/>
        </w:rPr>
      </w:pPr>
      <w:r>
        <w:rPr>
          <w:rFonts w:hint="default" w:ascii="Times New Roman" w:hAnsi="Times New Roman" w:eastAsia="楷体_GB2312" w:cs="Times New Roman"/>
          <w:b/>
          <w:color w:val="auto"/>
          <w:spacing w:val="0"/>
          <w:w w:val="100"/>
          <w:sz w:val="32"/>
          <w:szCs w:val="32"/>
          <w:highlight w:val="none"/>
          <w:u w:val="none"/>
        </w:rPr>
        <w:t>（四）注意事项</w:t>
      </w:r>
    </w:p>
    <w:p w14:paraId="06FF85DE">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eastAsia" w:asciiTheme="minorEastAsia" w:hAnsiTheme="minorEastAsia" w:eastAsiaTheme="minorEastAsia" w:cstheme="minorEastAsia"/>
          <w:color w:val="auto"/>
          <w:spacing w:val="0"/>
          <w:w w:val="100"/>
          <w:sz w:val="32"/>
          <w:szCs w:val="32"/>
          <w:highlight w:val="none"/>
          <w:u w:val="none"/>
        </w:rPr>
        <w:t>1.</w:t>
      </w:r>
      <w:r>
        <w:rPr>
          <w:rFonts w:hint="default" w:ascii="Times New Roman" w:hAnsi="Times New Roman" w:eastAsia="仿宋_GB2312" w:cs="Times New Roman"/>
          <w:color w:val="auto"/>
          <w:spacing w:val="0"/>
          <w:w w:val="100"/>
          <w:sz w:val="32"/>
          <w:szCs w:val="32"/>
          <w:highlight w:val="none"/>
          <w:u w:val="none"/>
        </w:rPr>
        <w:t>家长、考生要仔细领会相关文件精神，找准自身定位，</w:t>
      </w:r>
      <w:r>
        <w:rPr>
          <w:rFonts w:hint="default" w:ascii="Times New Roman" w:hAnsi="Times New Roman" w:eastAsia="仿宋_GB2312" w:cs="Times New Roman"/>
          <w:color w:val="auto"/>
          <w:spacing w:val="0"/>
          <w:w w:val="100"/>
          <w:sz w:val="32"/>
          <w:szCs w:val="32"/>
          <w:highlight w:val="none"/>
          <w:u w:val="none"/>
          <w:lang w:eastAsia="zh-CN"/>
        </w:rPr>
        <w:t>在</w:t>
      </w:r>
      <w:r>
        <w:rPr>
          <w:rFonts w:hint="default" w:ascii="Times New Roman" w:hAnsi="Times New Roman" w:eastAsia="仿宋_GB2312" w:cs="Times New Roman"/>
          <w:color w:val="auto"/>
          <w:spacing w:val="0"/>
          <w:w w:val="100"/>
          <w:sz w:val="32"/>
          <w:szCs w:val="32"/>
          <w:highlight w:val="none"/>
          <w:u w:val="none"/>
        </w:rPr>
        <w:t>高中</w:t>
      </w:r>
      <w:r>
        <w:rPr>
          <w:rFonts w:hint="default" w:ascii="Times New Roman" w:hAnsi="Times New Roman" w:eastAsia="仿宋_GB2312" w:cs="Times New Roman"/>
          <w:color w:val="auto"/>
          <w:spacing w:val="0"/>
          <w:w w:val="100"/>
          <w:sz w:val="32"/>
          <w:szCs w:val="32"/>
          <w:highlight w:val="none"/>
          <w:u w:val="none"/>
          <w:lang w:eastAsia="zh-CN"/>
        </w:rPr>
        <w:t>学校</w:t>
      </w:r>
      <w:r>
        <w:rPr>
          <w:rFonts w:hint="eastAsia" w:ascii="Times New Roman" w:hAnsi="Times New Roman" w:eastAsia="仿宋_GB2312" w:cs="Times New Roman"/>
          <w:color w:val="auto"/>
          <w:spacing w:val="0"/>
          <w:w w:val="100"/>
          <w:sz w:val="32"/>
          <w:szCs w:val="32"/>
          <w:highlight w:val="none"/>
          <w:u w:val="none"/>
          <w:lang w:eastAsia="zh-CN"/>
        </w:rPr>
        <w:t>“</w:t>
      </w:r>
      <w:r>
        <w:rPr>
          <w:rFonts w:hint="default" w:ascii="Times New Roman" w:hAnsi="Times New Roman" w:eastAsia="仿宋_GB2312" w:cs="Times New Roman"/>
          <w:color w:val="auto"/>
          <w:spacing w:val="0"/>
          <w:w w:val="100"/>
          <w:sz w:val="32"/>
          <w:szCs w:val="32"/>
          <w:highlight w:val="none"/>
          <w:u w:val="none"/>
          <w:lang w:eastAsia="zh-CN"/>
        </w:rPr>
        <w:t>校园</w:t>
      </w:r>
      <w:r>
        <w:rPr>
          <w:rFonts w:hint="default" w:ascii="Times New Roman" w:hAnsi="Times New Roman" w:eastAsia="仿宋_GB2312" w:cs="Times New Roman"/>
          <w:color w:val="auto"/>
          <w:spacing w:val="0"/>
          <w:w w:val="100"/>
          <w:sz w:val="32"/>
          <w:szCs w:val="32"/>
          <w:highlight w:val="none"/>
          <w:u w:val="none"/>
        </w:rPr>
        <w:t>开放日</w:t>
      </w:r>
      <w:r>
        <w:rPr>
          <w:rFonts w:hint="eastAsia" w:ascii="Times New Roman" w:hAnsi="Times New Roman" w:eastAsia="仿宋_GB2312" w:cs="Times New Roman"/>
          <w:color w:val="auto"/>
          <w:spacing w:val="0"/>
          <w:w w:val="100"/>
          <w:sz w:val="32"/>
          <w:szCs w:val="32"/>
          <w:highlight w:val="none"/>
          <w:u w:val="none"/>
          <w:lang w:eastAsia="zh-CN"/>
        </w:rPr>
        <w:t>”</w:t>
      </w:r>
      <w:r>
        <w:rPr>
          <w:rFonts w:hint="default" w:ascii="Times New Roman" w:hAnsi="Times New Roman" w:eastAsia="仿宋_GB2312" w:cs="Times New Roman"/>
          <w:color w:val="auto"/>
          <w:spacing w:val="0"/>
          <w:w w:val="100"/>
          <w:sz w:val="32"/>
          <w:szCs w:val="32"/>
          <w:highlight w:val="none"/>
          <w:u w:val="none"/>
        </w:rPr>
        <w:t>期间实地考察普通高中学校的常规管理、教学质量、办学条件、办学特色</w:t>
      </w:r>
      <w:r>
        <w:rPr>
          <w:rFonts w:hint="default" w:ascii="Times New Roman" w:hAnsi="Times New Roman" w:eastAsia="仿宋_GB2312" w:cs="Times New Roman"/>
          <w:color w:val="auto"/>
          <w:spacing w:val="0"/>
          <w:w w:val="100"/>
          <w:sz w:val="32"/>
          <w:szCs w:val="32"/>
          <w:highlight w:val="none"/>
          <w:u w:val="none"/>
          <w:lang w:eastAsia="zh-CN"/>
        </w:rPr>
        <w:t>、</w:t>
      </w:r>
      <w:r>
        <w:rPr>
          <w:rFonts w:hint="default" w:ascii="Times New Roman" w:hAnsi="Times New Roman" w:eastAsia="仿宋_GB2312" w:cs="Times New Roman"/>
          <w:color w:val="auto"/>
          <w:spacing w:val="0"/>
          <w:w w:val="100"/>
          <w:sz w:val="32"/>
          <w:szCs w:val="32"/>
          <w:highlight w:val="none"/>
          <w:u w:val="none"/>
        </w:rPr>
        <w:t>收费标准等，仔细分析</w:t>
      </w:r>
      <w:r>
        <w:rPr>
          <w:rFonts w:hint="default" w:ascii="Times New Roman" w:hAnsi="Times New Roman" w:eastAsia="仿宋_GB2312" w:cs="Times New Roman"/>
          <w:color w:val="auto"/>
          <w:spacing w:val="0"/>
          <w:w w:val="100"/>
          <w:sz w:val="32"/>
          <w:szCs w:val="32"/>
          <w:highlight w:val="none"/>
          <w:u w:val="none"/>
          <w:lang w:eastAsia="zh-CN"/>
        </w:rPr>
        <w:t>，</w:t>
      </w:r>
      <w:r>
        <w:rPr>
          <w:rFonts w:hint="default" w:ascii="Times New Roman" w:hAnsi="Times New Roman" w:eastAsia="仿宋_GB2312" w:cs="Times New Roman"/>
          <w:color w:val="auto"/>
          <w:spacing w:val="0"/>
          <w:w w:val="100"/>
          <w:sz w:val="32"/>
          <w:szCs w:val="32"/>
          <w:highlight w:val="none"/>
          <w:u w:val="none"/>
        </w:rPr>
        <w:t>克服外界干扰，自主选择。</w:t>
      </w:r>
    </w:p>
    <w:p w14:paraId="1CA33E8A">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eastAsia" w:asciiTheme="minorEastAsia" w:hAnsiTheme="minorEastAsia" w:eastAsiaTheme="minorEastAsia" w:cstheme="minorEastAsia"/>
          <w:color w:val="auto"/>
          <w:spacing w:val="0"/>
          <w:w w:val="100"/>
          <w:sz w:val="32"/>
          <w:szCs w:val="32"/>
          <w:highlight w:val="none"/>
          <w:u w:val="none"/>
        </w:rPr>
        <w:t>2.</w:t>
      </w:r>
      <w:r>
        <w:rPr>
          <w:rFonts w:hint="default" w:ascii="Times New Roman" w:hAnsi="Times New Roman" w:eastAsia="仿宋_GB2312" w:cs="Times New Roman"/>
          <w:color w:val="auto"/>
          <w:spacing w:val="0"/>
          <w:w w:val="100"/>
          <w:sz w:val="32"/>
          <w:szCs w:val="32"/>
          <w:highlight w:val="none"/>
          <w:u w:val="none"/>
        </w:rPr>
        <w:t>考生要牢记自己的登录密码并注意保密，因密码泄露导致的一切后果由考生</w:t>
      </w:r>
      <w:r>
        <w:rPr>
          <w:rFonts w:hint="eastAsia" w:ascii="Times New Roman" w:hAnsi="Times New Roman" w:eastAsia="仿宋_GB2312" w:cs="Times New Roman"/>
          <w:color w:val="auto"/>
          <w:spacing w:val="0"/>
          <w:w w:val="100"/>
          <w:sz w:val="32"/>
          <w:szCs w:val="32"/>
          <w:highlight w:val="none"/>
          <w:u w:val="none"/>
          <w:lang w:eastAsia="zh-CN"/>
        </w:rPr>
        <w:t>自行</w:t>
      </w:r>
      <w:r>
        <w:rPr>
          <w:rFonts w:hint="default" w:ascii="Times New Roman" w:hAnsi="Times New Roman" w:eastAsia="仿宋_GB2312" w:cs="Times New Roman"/>
          <w:color w:val="auto"/>
          <w:spacing w:val="0"/>
          <w:w w:val="100"/>
          <w:sz w:val="32"/>
          <w:szCs w:val="32"/>
          <w:highlight w:val="none"/>
          <w:u w:val="none"/>
        </w:rPr>
        <w:t>承担。</w:t>
      </w:r>
      <w:r>
        <w:rPr>
          <w:rFonts w:hint="eastAsia" w:ascii="Times New Roman" w:hAnsi="Times New Roman" w:eastAsia="仿宋_GB2312" w:cs="Times New Roman"/>
          <w:color w:val="auto"/>
          <w:spacing w:val="0"/>
          <w:w w:val="100"/>
          <w:sz w:val="32"/>
          <w:szCs w:val="32"/>
          <w:highlight w:val="none"/>
          <w:u w:val="none"/>
          <w:lang w:eastAsia="zh-CN"/>
        </w:rPr>
        <w:t>如忘记密码，考生须向学校提交书面申请，由学校重置</w:t>
      </w:r>
      <w:r>
        <w:rPr>
          <w:rFonts w:hint="default" w:ascii="Times New Roman" w:hAnsi="Times New Roman" w:eastAsia="仿宋_GB2312" w:cs="Times New Roman"/>
          <w:color w:val="auto"/>
          <w:spacing w:val="0"/>
          <w:w w:val="100"/>
          <w:sz w:val="32"/>
          <w:szCs w:val="32"/>
          <w:highlight w:val="none"/>
          <w:u w:val="none"/>
        </w:rPr>
        <w:t>。</w:t>
      </w:r>
    </w:p>
    <w:p w14:paraId="2C0FBD39">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heme="minorEastAsia" w:hAnsiTheme="minorEastAsia" w:eastAsiaTheme="minorEastAsia" w:cstheme="minorEastAsia"/>
          <w:color w:val="auto"/>
          <w:spacing w:val="0"/>
          <w:w w:val="100"/>
          <w:sz w:val="32"/>
          <w:szCs w:val="32"/>
          <w:highlight w:val="none"/>
          <w:u w:val="none"/>
        </w:rPr>
        <w:t>3.</w:t>
      </w:r>
      <w:r>
        <w:rPr>
          <w:rFonts w:hint="default" w:ascii="Times New Roman" w:hAnsi="Times New Roman" w:eastAsia="仿宋_GB2312" w:cs="Times New Roman"/>
          <w:color w:val="auto"/>
          <w:spacing w:val="0"/>
          <w:w w:val="100"/>
          <w:sz w:val="32"/>
          <w:szCs w:val="32"/>
          <w:highlight w:val="none"/>
          <w:u w:val="none"/>
        </w:rPr>
        <w:t>考生在规定时间内可以修改自己的志愿。志愿填报时间截止后不能再修改，考生可在相应时间段查询</w:t>
      </w:r>
      <w:r>
        <w:rPr>
          <w:rFonts w:hint="default" w:ascii="Times New Roman" w:hAnsi="Times New Roman" w:eastAsia="仿宋_GB2312" w:cs="Times New Roman"/>
          <w:color w:val="auto"/>
          <w:spacing w:val="0"/>
          <w:w w:val="100"/>
          <w:sz w:val="32"/>
          <w:szCs w:val="32"/>
          <w:highlight w:val="none"/>
          <w:u w:val="none"/>
          <w:lang w:val="en-US" w:eastAsia="zh-CN"/>
        </w:rPr>
        <w:t>填报的志愿、</w:t>
      </w:r>
      <w:r>
        <w:rPr>
          <w:rFonts w:hint="default" w:ascii="Times New Roman" w:hAnsi="Times New Roman" w:eastAsia="仿宋_GB2312" w:cs="Times New Roman"/>
          <w:color w:val="auto"/>
          <w:spacing w:val="0"/>
          <w:w w:val="100"/>
          <w:sz w:val="32"/>
          <w:szCs w:val="32"/>
          <w:highlight w:val="none"/>
          <w:u w:val="none"/>
        </w:rPr>
        <w:t>中考成绩及录取结果。</w:t>
      </w:r>
    </w:p>
    <w:p w14:paraId="4FDDAB66">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heme="minorEastAsia" w:hAnsiTheme="minorEastAsia" w:eastAsiaTheme="minorEastAsia" w:cstheme="minorEastAsia"/>
          <w:color w:val="auto"/>
          <w:spacing w:val="0"/>
          <w:w w:val="100"/>
          <w:sz w:val="32"/>
          <w:szCs w:val="32"/>
          <w:highlight w:val="none"/>
          <w:u w:val="none"/>
        </w:rPr>
        <w:t>4.</w:t>
      </w:r>
      <w:r>
        <w:rPr>
          <w:rFonts w:hint="default" w:ascii="Times New Roman" w:hAnsi="Times New Roman" w:eastAsia="仿宋_GB2312" w:cs="Times New Roman"/>
          <w:color w:val="auto"/>
          <w:spacing w:val="0"/>
          <w:w w:val="100"/>
          <w:sz w:val="32"/>
          <w:szCs w:val="32"/>
          <w:highlight w:val="none"/>
          <w:u w:val="none"/>
          <w:lang w:eastAsia="zh-CN"/>
        </w:rPr>
        <w:t>学校</w:t>
      </w:r>
      <w:r>
        <w:rPr>
          <w:rFonts w:hint="default" w:ascii="Times New Roman" w:hAnsi="Times New Roman" w:eastAsia="仿宋_GB2312" w:cs="Times New Roman"/>
          <w:color w:val="auto"/>
          <w:spacing w:val="0"/>
          <w:w w:val="100"/>
          <w:sz w:val="32"/>
          <w:szCs w:val="32"/>
          <w:highlight w:val="none"/>
          <w:u w:val="none"/>
        </w:rPr>
        <w:t>需从志愿系统打印填报好的《志愿填报表》（一式三份），经学生本人及监护人核对确认签字后，</w:t>
      </w:r>
      <w:r>
        <w:rPr>
          <w:rFonts w:hint="eastAsia" w:ascii="Times New Roman" w:hAnsi="Times New Roman" w:eastAsia="仿宋_GB2312" w:cs="Times New Roman"/>
          <w:color w:val="auto"/>
          <w:spacing w:val="0"/>
          <w:w w:val="100"/>
          <w:sz w:val="32"/>
          <w:szCs w:val="32"/>
          <w:highlight w:val="none"/>
          <w:u w:val="none"/>
          <w:lang w:eastAsia="zh-CN"/>
        </w:rPr>
        <w:t>不得再进行</w:t>
      </w:r>
      <w:r>
        <w:rPr>
          <w:rFonts w:hint="default" w:ascii="Times New Roman" w:hAnsi="Times New Roman" w:eastAsia="仿宋_GB2312" w:cs="Times New Roman"/>
          <w:color w:val="auto"/>
          <w:spacing w:val="0"/>
          <w:w w:val="100"/>
          <w:sz w:val="32"/>
          <w:szCs w:val="32"/>
          <w:highlight w:val="none"/>
          <w:u w:val="none"/>
        </w:rPr>
        <w:t>更改。</w:t>
      </w:r>
      <w:r>
        <w:rPr>
          <w:rFonts w:hint="eastAsia" w:ascii="Times New Roman" w:hAnsi="Times New Roman" w:eastAsia="仿宋_GB2312" w:cs="Times New Roman"/>
          <w:color w:val="auto"/>
          <w:spacing w:val="0"/>
          <w:w w:val="100"/>
          <w:sz w:val="32"/>
          <w:szCs w:val="32"/>
          <w:highlight w:val="none"/>
          <w:u w:val="none"/>
          <w:lang w:eastAsia="zh-CN"/>
        </w:rPr>
        <w:t>由</w:t>
      </w:r>
      <w:r>
        <w:rPr>
          <w:rFonts w:hint="default" w:ascii="Times New Roman" w:hAnsi="Times New Roman" w:eastAsia="仿宋_GB2312" w:cs="Times New Roman"/>
          <w:color w:val="auto"/>
          <w:spacing w:val="0"/>
          <w:w w:val="100"/>
          <w:sz w:val="32"/>
          <w:szCs w:val="32"/>
          <w:highlight w:val="none"/>
          <w:u w:val="none"/>
        </w:rPr>
        <w:t>学生</w:t>
      </w:r>
      <w:r>
        <w:rPr>
          <w:rFonts w:hint="eastAsia" w:ascii="Times New Roman" w:hAnsi="Times New Roman" w:eastAsia="仿宋_GB2312" w:cs="Times New Roman"/>
          <w:color w:val="auto"/>
          <w:spacing w:val="0"/>
          <w:w w:val="100"/>
          <w:sz w:val="32"/>
          <w:szCs w:val="32"/>
          <w:highlight w:val="none"/>
          <w:u w:val="none"/>
          <w:lang w:eastAsia="zh-CN"/>
        </w:rPr>
        <w:t>、学生</w:t>
      </w:r>
      <w:r>
        <w:rPr>
          <w:rFonts w:hint="default" w:ascii="Times New Roman" w:hAnsi="Times New Roman" w:eastAsia="仿宋_GB2312" w:cs="Times New Roman"/>
          <w:color w:val="auto"/>
          <w:spacing w:val="0"/>
          <w:w w:val="100"/>
          <w:sz w:val="32"/>
          <w:szCs w:val="32"/>
          <w:highlight w:val="none"/>
          <w:u w:val="none"/>
        </w:rPr>
        <w:t>所在初中学校</w:t>
      </w:r>
      <w:r>
        <w:rPr>
          <w:rFonts w:hint="eastAsia" w:ascii="Times New Roman" w:hAnsi="Times New Roman" w:eastAsia="仿宋_GB2312" w:cs="Times New Roman"/>
          <w:color w:val="auto"/>
          <w:spacing w:val="0"/>
          <w:w w:val="100"/>
          <w:sz w:val="32"/>
          <w:szCs w:val="32"/>
          <w:highlight w:val="none"/>
          <w:u w:val="none"/>
          <w:lang w:eastAsia="zh-CN"/>
        </w:rPr>
        <w:t>及</w:t>
      </w:r>
      <w:r>
        <w:rPr>
          <w:rFonts w:hint="default" w:ascii="Times New Roman" w:hAnsi="Times New Roman" w:eastAsia="仿宋_GB2312" w:cs="Times New Roman"/>
          <w:color w:val="auto"/>
          <w:spacing w:val="0"/>
          <w:w w:val="100"/>
          <w:sz w:val="32"/>
          <w:szCs w:val="32"/>
          <w:highlight w:val="none"/>
          <w:u w:val="none"/>
          <w:lang w:eastAsia="zh-CN"/>
        </w:rPr>
        <w:t>市教育局</w:t>
      </w:r>
      <w:r>
        <w:rPr>
          <w:rFonts w:hint="default" w:ascii="Times New Roman" w:hAnsi="Times New Roman" w:eastAsia="仿宋_GB2312" w:cs="Times New Roman"/>
          <w:color w:val="auto"/>
          <w:spacing w:val="0"/>
          <w:w w:val="100"/>
          <w:sz w:val="32"/>
          <w:szCs w:val="32"/>
          <w:highlight w:val="none"/>
          <w:u w:val="none"/>
        </w:rPr>
        <w:t>各留存一份备案。</w:t>
      </w:r>
    </w:p>
    <w:p w14:paraId="5152AF2B">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heme="minorEastAsia" w:hAnsiTheme="minorEastAsia" w:eastAsiaTheme="minorEastAsia" w:cstheme="minorEastAsia"/>
          <w:color w:val="auto"/>
          <w:spacing w:val="0"/>
          <w:w w:val="100"/>
          <w:sz w:val="32"/>
          <w:szCs w:val="32"/>
          <w:highlight w:val="none"/>
          <w:u w:val="none"/>
        </w:rPr>
        <w:t>5.</w:t>
      </w:r>
      <w:r>
        <w:rPr>
          <w:rFonts w:hint="default" w:ascii="Times New Roman" w:hAnsi="Times New Roman" w:eastAsia="仿宋_GB2312" w:cs="Times New Roman"/>
          <w:color w:val="auto"/>
          <w:spacing w:val="0"/>
          <w:w w:val="100"/>
          <w:sz w:val="32"/>
          <w:szCs w:val="32"/>
          <w:highlight w:val="none"/>
          <w:u w:val="none"/>
        </w:rPr>
        <w:t>填报普通高中志愿时一定要慎重，一旦录取后不得改录到其它学校，如因学生或家长随意改录，所造成的一切后果</w:t>
      </w:r>
      <w:r>
        <w:rPr>
          <w:rFonts w:hint="eastAsia" w:ascii="Times New Roman" w:hAnsi="Times New Roman" w:eastAsia="仿宋_GB2312" w:cs="Times New Roman"/>
          <w:color w:val="auto"/>
          <w:spacing w:val="0"/>
          <w:w w:val="100"/>
          <w:sz w:val="32"/>
          <w:szCs w:val="32"/>
          <w:highlight w:val="none"/>
          <w:u w:val="none"/>
          <w:lang w:eastAsia="zh-CN"/>
        </w:rPr>
        <w:t>由学生及家长</w:t>
      </w:r>
      <w:r>
        <w:rPr>
          <w:rFonts w:hint="default" w:ascii="Times New Roman" w:hAnsi="Times New Roman" w:eastAsia="仿宋_GB2312" w:cs="Times New Roman"/>
          <w:color w:val="auto"/>
          <w:spacing w:val="0"/>
          <w:w w:val="100"/>
          <w:sz w:val="32"/>
          <w:szCs w:val="32"/>
          <w:highlight w:val="none"/>
          <w:u w:val="none"/>
        </w:rPr>
        <w:t>自行承担。</w:t>
      </w:r>
    </w:p>
    <w:p w14:paraId="6B65503B">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heme="minorEastAsia" w:hAnsiTheme="minorEastAsia" w:eastAsiaTheme="minorEastAsia" w:cstheme="minorEastAsia"/>
          <w:color w:val="auto"/>
          <w:spacing w:val="0"/>
          <w:w w:val="100"/>
          <w:sz w:val="32"/>
          <w:szCs w:val="32"/>
          <w:highlight w:val="none"/>
          <w:u w:val="none"/>
        </w:rPr>
        <w:t>6.</w:t>
      </w:r>
      <w:r>
        <w:rPr>
          <w:rFonts w:hint="default" w:ascii="Times New Roman" w:hAnsi="Times New Roman" w:eastAsia="仿宋_GB2312" w:cs="Times New Roman"/>
          <w:color w:val="auto"/>
          <w:spacing w:val="0"/>
          <w:w w:val="100"/>
          <w:sz w:val="32"/>
          <w:szCs w:val="32"/>
          <w:highlight w:val="none"/>
          <w:u w:val="none"/>
        </w:rPr>
        <w:t>各初中学校要对学生进行职业生涯规划指导，帮助学生做好适合自身发展的选择，正确引导初中毕业生合理</w:t>
      </w:r>
      <w:r>
        <w:rPr>
          <w:rFonts w:hint="default" w:ascii="Times New Roman" w:hAnsi="Times New Roman" w:eastAsia="仿宋_GB2312" w:cs="Times New Roman"/>
          <w:color w:val="auto"/>
          <w:spacing w:val="0"/>
          <w:w w:val="100"/>
          <w:sz w:val="32"/>
          <w:szCs w:val="32"/>
          <w:highlight w:val="none"/>
          <w:u w:val="none"/>
          <w:lang w:eastAsia="zh-CN"/>
        </w:rPr>
        <w:t>填报志愿</w:t>
      </w:r>
      <w:r>
        <w:rPr>
          <w:rFonts w:hint="eastAsia" w:ascii="Times New Roman" w:hAnsi="Times New Roman" w:eastAsia="仿宋_GB2312" w:cs="Times New Roman"/>
          <w:color w:val="auto"/>
          <w:spacing w:val="0"/>
          <w:w w:val="100"/>
          <w:sz w:val="32"/>
          <w:szCs w:val="32"/>
          <w:highlight w:val="none"/>
          <w:u w:val="none"/>
          <w:lang w:eastAsia="zh-CN"/>
        </w:rPr>
        <w:t>。严禁学校或教师</w:t>
      </w:r>
      <w:r>
        <w:rPr>
          <w:rFonts w:hint="default" w:ascii="Times New Roman" w:hAnsi="Times New Roman" w:eastAsia="仿宋_GB2312" w:cs="Times New Roman"/>
          <w:color w:val="auto"/>
          <w:spacing w:val="0"/>
          <w:w w:val="100"/>
          <w:sz w:val="32"/>
          <w:szCs w:val="32"/>
          <w:highlight w:val="none"/>
          <w:u w:val="none"/>
        </w:rPr>
        <w:t>干涉考生及家长填报志愿。在志愿填报期间要开放学校机房，组织不能在家上网的学生填报志愿，确保不遗漏任何一个学生。</w:t>
      </w:r>
    </w:p>
    <w:p w14:paraId="3EA047CA">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黑体" w:cs="Times New Roman"/>
          <w:color w:val="auto"/>
          <w:spacing w:val="0"/>
          <w:w w:val="100"/>
          <w:sz w:val="32"/>
          <w:szCs w:val="32"/>
          <w:highlight w:val="none"/>
          <w:u w:val="none"/>
          <w:lang w:eastAsia="zh-CN"/>
        </w:rPr>
      </w:pPr>
      <w:r>
        <w:rPr>
          <w:rFonts w:hint="eastAsia" w:ascii="Times New Roman" w:hAnsi="Times New Roman" w:eastAsia="黑体" w:cs="Times New Roman"/>
          <w:color w:val="auto"/>
          <w:spacing w:val="0"/>
          <w:w w:val="100"/>
          <w:sz w:val="32"/>
          <w:szCs w:val="32"/>
          <w:highlight w:val="none"/>
          <w:u w:val="none"/>
          <w:lang w:eastAsia="zh-CN"/>
        </w:rPr>
        <w:t>七</w:t>
      </w:r>
      <w:r>
        <w:rPr>
          <w:rFonts w:hint="default" w:ascii="Times New Roman" w:hAnsi="Times New Roman" w:eastAsia="黑体" w:cs="Times New Roman"/>
          <w:color w:val="auto"/>
          <w:spacing w:val="0"/>
          <w:w w:val="100"/>
          <w:sz w:val="32"/>
          <w:szCs w:val="32"/>
          <w:highlight w:val="none"/>
          <w:u w:val="none"/>
          <w:lang w:eastAsia="zh-CN"/>
        </w:rPr>
        <w:t>、录取批次</w:t>
      </w:r>
    </w:p>
    <w:p w14:paraId="2B1D50A5">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heme="minorEastAsia" w:hAnsiTheme="minorEastAsia" w:eastAsiaTheme="minorEastAsia" w:cstheme="minorEastAsia"/>
          <w:color w:val="auto"/>
          <w:spacing w:val="0"/>
          <w:w w:val="100"/>
          <w:sz w:val="32"/>
          <w:szCs w:val="32"/>
          <w:highlight w:val="none"/>
          <w:u w:val="none"/>
          <w:lang w:val="en-US" w:eastAsia="zh-CN"/>
        </w:rPr>
        <w:t>2025</w:t>
      </w:r>
      <w:r>
        <w:rPr>
          <w:rFonts w:hint="default" w:ascii="Times New Roman" w:hAnsi="Times New Roman" w:eastAsia="仿宋_GB2312" w:cs="Times New Roman"/>
          <w:color w:val="auto"/>
          <w:spacing w:val="0"/>
          <w:w w:val="100"/>
          <w:sz w:val="32"/>
          <w:szCs w:val="32"/>
          <w:highlight w:val="none"/>
          <w:u w:val="none"/>
          <w:lang w:eastAsia="zh-CN"/>
        </w:rPr>
        <w:t>年</w:t>
      </w:r>
      <w:r>
        <w:rPr>
          <w:rFonts w:hint="default" w:ascii="Times New Roman" w:hAnsi="Times New Roman" w:eastAsia="仿宋_GB2312" w:cs="Times New Roman"/>
          <w:color w:val="auto"/>
          <w:spacing w:val="0"/>
          <w:w w:val="100"/>
          <w:sz w:val="32"/>
          <w:szCs w:val="32"/>
          <w:highlight w:val="none"/>
          <w:u w:val="none"/>
        </w:rPr>
        <w:t>邵阳市市区普通高中录取分两个批次：</w:t>
      </w:r>
    </w:p>
    <w:p w14:paraId="16C542AD">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仿宋_GB2312" w:cs="Times New Roman"/>
          <w:color w:val="auto"/>
          <w:spacing w:val="0"/>
          <w:w w:val="100"/>
          <w:kern w:val="0"/>
          <w:sz w:val="32"/>
          <w:szCs w:val="32"/>
          <w:highlight w:val="none"/>
          <w:u w:val="none"/>
          <w:lang w:bidi="ar"/>
        </w:rPr>
        <w:t>第一批次，省示范性普通高中学校特长生、择优生、指标生录取（根据</w:t>
      </w:r>
      <w:r>
        <w:rPr>
          <w:rFonts w:hint="eastAsia" w:asciiTheme="minorEastAsia" w:hAnsiTheme="minorEastAsia" w:eastAsiaTheme="minorEastAsia" w:cstheme="minorEastAsia"/>
          <w:color w:val="auto"/>
          <w:spacing w:val="0"/>
          <w:w w:val="100"/>
          <w:kern w:val="0"/>
          <w:sz w:val="32"/>
          <w:szCs w:val="32"/>
          <w:highlight w:val="none"/>
          <w:u w:val="none"/>
          <w:lang w:bidi="ar"/>
        </w:rPr>
        <w:t>2016</w:t>
      </w:r>
      <w:r>
        <w:rPr>
          <w:rFonts w:hint="default" w:ascii="Times New Roman" w:hAnsi="Times New Roman" w:eastAsia="仿宋_GB2312" w:cs="Times New Roman"/>
          <w:color w:val="auto"/>
          <w:spacing w:val="0"/>
          <w:w w:val="100"/>
          <w:kern w:val="0"/>
          <w:sz w:val="32"/>
          <w:szCs w:val="32"/>
          <w:highlight w:val="none"/>
          <w:u w:val="none"/>
          <w:lang w:bidi="ar"/>
        </w:rPr>
        <w:t>年第</w:t>
      </w:r>
      <w:r>
        <w:rPr>
          <w:rFonts w:hint="default" w:asciiTheme="minorEastAsia" w:hAnsiTheme="minorEastAsia" w:eastAsiaTheme="minorEastAsia" w:cstheme="minorEastAsia"/>
          <w:color w:val="auto"/>
          <w:spacing w:val="0"/>
          <w:w w:val="100"/>
          <w:kern w:val="0"/>
          <w:sz w:val="32"/>
          <w:szCs w:val="32"/>
          <w:highlight w:val="none"/>
          <w:u w:val="none"/>
          <w:lang w:bidi="ar"/>
        </w:rPr>
        <w:t>1</w:t>
      </w:r>
      <w:r>
        <w:rPr>
          <w:rFonts w:hint="default" w:ascii="Times New Roman" w:hAnsi="Times New Roman" w:eastAsia="仿宋_GB2312" w:cs="Times New Roman"/>
          <w:color w:val="auto"/>
          <w:spacing w:val="0"/>
          <w:w w:val="100"/>
          <w:kern w:val="0"/>
          <w:sz w:val="32"/>
          <w:szCs w:val="32"/>
          <w:highlight w:val="none"/>
          <w:u w:val="none"/>
          <w:lang w:bidi="ar"/>
        </w:rPr>
        <w:t>次市委常委会办公会议纪要，</w:t>
      </w:r>
      <w:r>
        <w:rPr>
          <w:rFonts w:hint="eastAsia" w:ascii="Times New Roman" w:hAnsi="Times New Roman" w:eastAsia="仿宋_GB2312" w:cs="Times New Roman"/>
          <w:color w:val="auto"/>
          <w:spacing w:val="0"/>
          <w:w w:val="100"/>
          <w:kern w:val="0"/>
          <w:sz w:val="32"/>
          <w:szCs w:val="32"/>
          <w:highlight w:val="none"/>
          <w:u w:val="none"/>
          <w:lang w:eastAsia="zh-CN" w:bidi="ar"/>
        </w:rPr>
        <w:t>邵阳市湘郡铭志高级中学</w:t>
      </w:r>
      <w:r>
        <w:rPr>
          <w:rFonts w:hint="default" w:ascii="Times New Roman" w:hAnsi="Times New Roman" w:eastAsia="仿宋_GB2312" w:cs="Times New Roman"/>
          <w:color w:val="auto"/>
          <w:spacing w:val="0"/>
          <w:w w:val="100"/>
          <w:kern w:val="0"/>
          <w:sz w:val="32"/>
          <w:szCs w:val="32"/>
          <w:highlight w:val="none"/>
          <w:u w:val="none"/>
          <w:lang w:bidi="ar"/>
        </w:rPr>
        <w:t>比照省示范性普通高中批次录取）</w:t>
      </w:r>
      <w:r>
        <w:rPr>
          <w:rFonts w:hint="default" w:ascii="Times New Roman" w:hAnsi="Times New Roman" w:eastAsia="仿宋_GB2312" w:cs="Times New Roman"/>
          <w:color w:val="auto"/>
          <w:spacing w:val="0"/>
          <w:w w:val="100"/>
          <w:kern w:val="0"/>
          <w:sz w:val="32"/>
          <w:szCs w:val="32"/>
          <w:highlight w:val="none"/>
          <w:u w:val="none"/>
          <w:lang w:eastAsia="zh-CN" w:bidi="ar"/>
        </w:rPr>
        <w:t>，邵阳市第一中学集团校（邵阳市第八中学）择优生录取，</w:t>
      </w:r>
      <w:r>
        <w:rPr>
          <w:rFonts w:hint="eastAsia" w:ascii="Times New Roman" w:hAnsi="Times New Roman" w:eastAsia="仿宋_GB2312" w:cs="Times New Roman"/>
          <w:color w:val="auto"/>
          <w:spacing w:val="0"/>
          <w:w w:val="100"/>
          <w:kern w:val="0"/>
          <w:sz w:val="32"/>
          <w:szCs w:val="32"/>
          <w:highlight w:val="none"/>
          <w:u w:val="none"/>
          <w:lang w:eastAsia="zh-CN" w:bidi="ar"/>
        </w:rPr>
        <w:t>市示范性（层次）普通高中</w:t>
      </w:r>
      <w:r>
        <w:rPr>
          <w:rFonts w:hint="default" w:ascii="Times New Roman" w:hAnsi="Times New Roman" w:eastAsia="仿宋_GB2312" w:cs="Times New Roman"/>
          <w:color w:val="auto"/>
          <w:spacing w:val="0"/>
          <w:w w:val="100"/>
          <w:kern w:val="0"/>
          <w:sz w:val="32"/>
          <w:szCs w:val="32"/>
          <w:highlight w:val="none"/>
          <w:u w:val="none"/>
          <w:lang w:bidi="ar"/>
        </w:rPr>
        <w:t>学校</w:t>
      </w:r>
      <w:r>
        <w:rPr>
          <w:rFonts w:hint="eastAsia" w:ascii="Times New Roman" w:hAnsi="Times New Roman" w:eastAsia="仿宋_GB2312" w:cs="Times New Roman"/>
          <w:color w:val="auto"/>
          <w:spacing w:val="0"/>
          <w:w w:val="100"/>
          <w:kern w:val="0"/>
          <w:sz w:val="32"/>
          <w:szCs w:val="32"/>
          <w:highlight w:val="none"/>
          <w:u w:val="none"/>
          <w:lang w:eastAsia="zh-CN" w:bidi="ar"/>
        </w:rPr>
        <w:t>及综合高中</w:t>
      </w:r>
      <w:r>
        <w:rPr>
          <w:rFonts w:hint="default" w:ascii="Times New Roman" w:hAnsi="Times New Roman" w:eastAsia="仿宋_GB2312" w:cs="Times New Roman"/>
          <w:color w:val="auto"/>
          <w:spacing w:val="0"/>
          <w:w w:val="100"/>
          <w:kern w:val="0"/>
          <w:sz w:val="32"/>
          <w:szCs w:val="32"/>
          <w:highlight w:val="none"/>
          <w:u w:val="none"/>
          <w:lang w:bidi="ar"/>
        </w:rPr>
        <w:t>特长生、择优生录取。</w:t>
      </w:r>
    </w:p>
    <w:p w14:paraId="5ECE25F4">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仿宋_GB2312" w:cs="Times New Roman"/>
          <w:color w:val="auto"/>
          <w:spacing w:val="0"/>
          <w:w w:val="100"/>
          <w:kern w:val="0"/>
          <w:sz w:val="32"/>
          <w:szCs w:val="32"/>
          <w:highlight w:val="none"/>
          <w:u w:val="none"/>
          <w:lang w:bidi="ar"/>
        </w:rPr>
        <w:t>第二批次，其他普通高中学校特长生、择优</w:t>
      </w:r>
      <w:r>
        <w:rPr>
          <w:rFonts w:hint="eastAsia" w:ascii="Times New Roman" w:hAnsi="Times New Roman" w:eastAsia="仿宋_GB2312" w:cs="Times New Roman"/>
          <w:color w:val="auto"/>
          <w:spacing w:val="0"/>
          <w:w w:val="100"/>
          <w:kern w:val="0"/>
          <w:sz w:val="32"/>
          <w:szCs w:val="32"/>
          <w:highlight w:val="none"/>
          <w:u w:val="none"/>
          <w:lang w:eastAsia="zh-CN" w:bidi="ar"/>
        </w:rPr>
        <w:t>生</w:t>
      </w:r>
      <w:r>
        <w:rPr>
          <w:rFonts w:hint="default" w:ascii="Times New Roman" w:hAnsi="Times New Roman" w:eastAsia="仿宋_GB2312" w:cs="Times New Roman"/>
          <w:color w:val="auto"/>
          <w:spacing w:val="0"/>
          <w:w w:val="100"/>
          <w:kern w:val="0"/>
          <w:sz w:val="32"/>
          <w:szCs w:val="32"/>
          <w:highlight w:val="none"/>
          <w:u w:val="none"/>
          <w:lang w:bidi="ar"/>
        </w:rPr>
        <w:t>录取。</w:t>
      </w:r>
    </w:p>
    <w:p w14:paraId="7BB2772E">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仿宋_GB2312" w:cs="Times New Roman"/>
          <w:color w:val="auto"/>
          <w:spacing w:val="0"/>
          <w:w w:val="100"/>
          <w:sz w:val="32"/>
          <w:szCs w:val="32"/>
          <w:highlight w:val="none"/>
          <w:u w:val="none"/>
        </w:rPr>
        <w:t>其中第一批次依次先录取省示范</w:t>
      </w:r>
      <w:r>
        <w:rPr>
          <w:rFonts w:hint="default" w:ascii="Times New Roman" w:hAnsi="Times New Roman" w:eastAsia="仿宋_GB2312" w:cs="Times New Roman"/>
          <w:color w:val="auto"/>
          <w:spacing w:val="0"/>
          <w:w w:val="100"/>
          <w:kern w:val="0"/>
          <w:sz w:val="32"/>
          <w:szCs w:val="32"/>
          <w:highlight w:val="none"/>
          <w:u w:val="none"/>
          <w:lang w:bidi="ar"/>
        </w:rPr>
        <w:t>性普通高中学校特长生、择优生、指标生，再录取</w:t>
      </w:r>
      <w:r>
        <w:rPr>
          <w:rFonts w:hint="default" w:ascii="Times New Roman" w:hAnsi="Times New Roman" w:eastAsia="仿宋_GB2312" w:cs="Times New Roman"/>
          <w:color w:val="auto"/>
          <w:spacing w:val="0"/>
          <w:w w:val="100"/>
          <w:kern w:val="0"/>
          <w:sz w:val="32"/>
          <w:szCs w:val="32"/>
          <w:highlight w:val="none"/>
          <w:u w:val="none"/>
          <w:lang w:eastAsia="zh-CN" w:bidi="ar"/>
        </w:rPr>
        <w:t>邵阳市第一中学集团校（邵阳市第八中学）择优生，最后录取</w:t>
      </w:r>
      <w:r>
        <w:rPr>
          <w:rFonts w:hint="eastAsia" w:ascii="Times New Roman" w:hAnsi="Times New Roman" w:eastAsia="仿宋_GB2312" w:cs="Times New Roman"/>
          <w:color w:val="auto"/>
          <w:spacing w:val="0"/>
          <w:w w:val="100"/>
          <w:kern w:val="0"/>
          <w:sz w:val="32"/>
          <w:szCs w:val="32"/>
          <w:highlight w:val="none"/>
          <w:u w:val="none"/>
          <w:lang w:eastAsia="zh-CN" w:bidi="ar"/>
        </w:rPr>
        <w:t>市示范性（层次）普通高中</w:t>
      </w:r>
      <w:r>
        <w:rPr>
          <w:rFonts w:hint="default" w:ascii="Times New Roman" w:hAnsi="Times New Roman" w:eastAsia="仿宋_GB2312" w:cs="Times New Roman"/>
          <w:color w:val="auto"/>
          <w:spacing w:val="0"/>
          <w:w w:val="100"/>
          <w:kern w:val="0"/>
          <w:sz w:val="32"/>
          <w:szCs w:val="32"/>
          <w:highlight w:val="none"/>
          <w:u w:val="none"/>
          <w:lang w:bidi="ar"/>
        </w:rPr>
        <w:t>特长生、择优生（其中</w:t>
      </w:r>
      <w:r>
        <w:rPr>
          <w:rFonts w:hint="eastAsia" w:ascii="Times New Roman" w:hAnsi="Times New Roman" w:eastAsia="仿宋_GB2312" w:cs="Times New Roman"/>
          <w:color w:val="auto"/>
          <w:spacing w:val="0"/>
          <w:w w:val="100"/>
          <w:kern w:val="0"/>
          <w:sz w:val="32"/>
          <w:szCs w:val="32"/>
          <w:highlight w:val="none"/>
          <w:u w:val="none"/>
          <w:lang w:eastAsia="zh-CN" w:bidi="ar"/>
        </w:rPr>
        <w:t>市示范性（层次）普通高中</w:t>
      </w:r>
      <w:r>
        <w:rPr>
          <w:rFonts w:hint="default" w:ascii="Times New Roman" w:hAnsi="Times New Roman" w:eastAsia="仿宋_GB2312" w:cs="Times New Roman"/>
          <w:color w:val="auto"/>
          <w:spacing w:val="0"/>
          <w:w w:val="100"/>
          <w:kern w:val="0"/>
          <w:sz w:val="32"/>
          <w:szCs w:val="32"/>
          <w:highlight w:val="none"/>
          <w:u w:val="none"/>
          <w:lang w:bidi="ar"/>
        </w:rPr>
        <w:t>志愿为平行志愿）；</w:t>
      </w:r>
      <w:r>
        <w:rPr>
          <w:rFonts w:hint="default" w:ascii="Times New Roman" w:hAnsi="Times New Roman" w:eastAsia="仿宋_GB2312" w:cs="Times New Roman"/>
          <w:color w:val="auto"/>
          <w:spacing w:val="0"/>
          <w:w w:val="100"/>
          <w:sz w:val="32"/>
          <w:szCs w:val="32"/>
          <w:highlight w:val="none"/>
          <w:u w:val="none"/>
        </w:rPr>
        <w:t>第二批次全部为平行志愿。按填报的志愿顺序依次投档（先投第一志愿，再投第二志愿，以此类推，志愿顺序影响录取结果）。</w:t>
      </w:r>
      <w:r>
        <w:rPr>
          <w:rFonts w:hint="eastAsia" w:asciiTheme="minorEastAsia" w:hAnsiTheme="minorEastAsia" w:eastAsiaTheme="minorEastAsia" w:cstheme="minorEastAsia"/>
          <w:b/>
          <w:bCs/>
          <w:color w:val="auto"/>
          <w:spacing w:val="0"/>
          <w:w w:val="100"/>
          <w:sz w:val="32"/>
          <w:szCs w:val="32"/>
          <w:highlight w:val="none"/>
          <w:u w:val="none"/>
          <w:lang w:val="en-US" w:eastAsia="zh-CN"/>
        </w:rPr>
        <w:t>2025</w:t>
      </w:r>
      <w:r>
        <w:rPr>
          <w:rFonts w:hint="eastAsia" w:ascii="CESI仿宋-GB2312" w:hAnsi="CESI仿宋-GB2312" w:eastAsia="CESI仿宋-GB2312" w:cs="CESI仿宋-GB2312"/>
          <w:b/>
          <w:bCs/>
          <w:color w:val="auto"/>
          <w:spacing w:val="0"/>
          <w:w w:val="100"/>
          <w:sz w:val="32"/>
          <w:szCs w:val="32"/>
          <w:highlight w:val="none"/>
          <w:u w:val="none"/>
          <w:lang w:val="en-US" w:eastAsia="zh-CN"/>
        </w:rPr>
        <w:t>年市区普通高中学校在网上录取结束后不进行补录。</w:t>
      </w:r>
      <w:r>
        <w:rPr>
          <w:rFonts w:hint="default" w:ascii="Times New Roman" w:hAnsi="Times New Roman" w:eastAsia="仿宋_GB2312" w:cs="Times New Roman"/>
          <w:color w:val="auto"/>
          <w:spacing w:val="0"/>
          <w:w w:val="100"/>
          <w:sz w:val="32"/>
          <w:szCs w:val="32"/>
          <w:highlight w:val="none"/>
          <w:u w:val="none"/>
        </w:rPr>
        <w:t>严禁</w:t>
      </w:r>
      <w:r>
        <w:rPr>
          <w:rFonts w:hint="eastAsia" w:ascii="Times New Roman" w:hAnsi="Times New Roman" w:eastAsia="仿宋_GB2312" w:cs="Times New Roman"/>
          <w:color w:val="auto"/>
          <w:spacing w:val="0"/>
          <w:w w:val="100"/>
          <w:sz w:val="32"/>
          <w:szCs w:val="32"/>
          <w:highlight w:val="none"/>
          <w:u w:val="none"/>
          <w:lang w:eastAsia="zh-CN"/>
        </w:rPr>
        <w:t>任何</w:t>
      </w:r>
      <w:r>
        <w:rPr>
          <w:rFonts w:hint="default" w:ascii="Times New Roman" w:hAnsi="Times New Roman" w:eastAsia="仿宋_GB2312" w:cs="Times New Roman"/>
          <w:color w:val="auto"/>
          <w:spacing w:val="0"/>
          <w:w w:val="100"/>
          <w:sz w:val="32"/>
          <w:szCs w:val="32"/>
          <w:highlight w:val="none"/>
          <w:u w:val="none"/>
        </w:rPr>
        <w:t>学校招收已被</w:t>
      </w:r>
      <w:r>
        <w:rPr>
          <w:rFonts w:hint="default" w:ascii="Times New Roman" w:hAnsi="Times New Roman" w:eastAsia="仿宋_GB2312" w:cs="Times New Roman"/>
          <w:color w:val="auto"/>
          <w:spacing w:val="0"/>
          <w:w w:val="100"/>
          <w:sz w:val="32"/>
          <w:szCs w:val="32"/>
          <w:highlight w:val="none"/>
          <w:u w:val="none"/>
          <w:lang w:val="en-US" w:eastAsia="zh-CN"/>
        </w:rPr>
        <w:t>其</w:t>
      </w:r>
      <w:r>
        <w:rPr>
          <w:rFonts w:hint="default" w:ascii="Times New Roman" w:hAnsi="Times New Roman" w:eastAsia="仿宋_GB2312" w:cs="Times New Roman"/>
          <w:color w:val="auto"/>
          <w:spacing w:val="0"/>
          <w:w w:val="100"/>
          <w:sz w:val="32"/>
          <w:szCs w:val="32"/>
          <w:highlight w:val="none"/>
          <w:u w:val="none"/>
        </w:rPr>
        <w:t>他</w:t>
      </w:r>
      <w:r>
        <w:rPr>
          <w:rFonts w:hint="default" w:ascii="Times New Roman" w:hAnsi="Times New Roman" w:eastAsia="仿宋_GB2312" w:cs="Times New Roman"/>
          <w:color w:val="auto"/>
          <w:spacing w:val="0"/>
          <w:w w:val="100"/>
          <w:sz w:val="32"/>
          <w:szCs w:val="32"/>
          <w:highlight w:val="none"/>
          <w:u w:val="none"/>
          <w:lang w:val="en-US" w:eastAsia="zh-CN"/>
        </w:rPr>
        <w:t>学</w:t>
      </w:r>
      <w:r>
        <w:rPr>
          <w:rFonts w:hint="default" w:ascii="Times New Roman" w:hAnsi="Times New Roman" w:eastAsia="仿宋_GB2312" w:cs="Times New Roman"/>
          <w:color w:val="auto"/>
          <w:spacing w:val="0"/>
          <w:w w:val="100"/>
          <w:sz w:val="32"/>
          <w:szCs w:val="32"/>
          <w:highlight w:val="none"/>
          <w:u w:val="none"/>
        </w:rPr>
        <w:t>校录取的学生，</w:t>
      </w:r>
      <w:r>
        <w:rPr>
          <w:rFonts w:hint="default" w:ascii="Times New Roman" w:hAnsi="Times New Roman" w:eastAsia="仿宋_GB2312" w:cs="Times New Roman"/>
          <w:color w:val="auto"/>
          <w:spacing w:val="0"/>
          <w:w w:val="100"/>
          <w:sz w:val="32"/>
          <w:szCs w:val="32"/>
          <w:highlight w:val="none"/>
          <w:u w:val="none"/>
          <w:lang w:eastAsia="zh-CN"/>
        </w:rPr>
        <w:t>如有违规行为视情况启动追责程序</w:t>
      </w:r>
      <w:r>
        <w:rPr>
          <w:rFonts w:hint="default" w:ascii="Times New Roman" w:hAnsi="Times New Roman" w:eastAsia="仿宋_GB2312" w:cs="Times New Roman"/>
          <w:color w:val="auto"/>
          <w:spacing w:val="0"/>
          <w:w w:val="100"/>
          <w:sz w:val="32"/>
          <w:szCs w:val="32"/>
          <w:highlight w:val="none"/>
          <w:u w:val="none"/>
        </w:rPr>
        <w:t>。</w:t>
      </w:r>
    </w:p>
    <w:p w14:paraId="5E54E6B5">
      <w:pPr>
        <w:pStyle w:val="2"/>
        <w:keepNext w:val="0"/>
        <w:keepLines w:val="0"/>
        <w:pageBreakBefore w:val="0"/>
        <w:widowControl w:val="0"/>
        <w:kinsoku/>
        <w:wordWrap/>
        <w:overflowPunct/>
        <w:topLinePunct w:val="0"/>
        <w:autoSpaceDE/>
        <w:autoSpaceDN/>
        <w:bidi w:val="0"/>
        <w:spacing w:after="0" w:line="576" w:lineRule="exact"/>
        <w:ind w:left="0" w:leftChars="0" w:firstLine="643" w:firstLineChars="200"/>
        <w:textAlignment w:val="auto"/>
        <w:rPr>
          <w:rFonts w:hint="default" w:ascii="Times New Roman" w:hAnsi="Times New Roman" w:eastAsia="仿宋_GB2312" w:cs="Times New Roman"/>
          <w:b/>
          <w:bCs/>
          <w:color w:val="auto"/>
          <w:spacing w:val="0"/>
          <w:w w:val="100"/>
          <w:kern w:val="2"/>
          <w:sz w:val="32"/>
          <w:szCs w:val="32"/>
          <w:highlight w:val="none"/>
          <w:u w:val="none"/>
          <w:lang w:val="en-US" w:eastAsia="zh-CN" w:bidi="ar-SA"/>
        </w:rPr>
      </w:pPr>
      <w:r>
        <w:rPr>
          <w:rFonts w:hint="default" w:ascii="Times New Roman" w:hAnsi="Times New Roman" w:eastAsia="仿宋_GB2312" w:cs="Times New Roman"/>
          <w:b/>
          <w:bCs/>
          <w:color w:val="auto"/>
          <w:spacing w:val="0"/>
          <w:w w:val="100"/>
          <w:kern w:val="2"/>
          <w:sz w:val="32"/>
          <w:szCs w:val="32"/>
          <w:highlight w:val="none"/>
          <w:u w:val="none"/>
          <w:lang w:val="en-US" w:eastAsia="zh-CN" w:bidi="ar-SA"/>
        </w:rPr>
        <w:t>同批次内同类型学校特长生志愿优先于其他志愿录取！</w:t>
      </w:r>
    </w:p>
    <w:p w14:paraId="0CA7CCA4">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黑体" w:cs="Times New Roman"/>
          <w:color w:val="auto"/>
          <w:spacing w:val="0"/>
          <w:w w:val="100"/>
          <w:sz w:val="32"/>
          <w:szCs w:val="32"/>
          <w:highlight w:val="none"/>
          <w:u w:val="none"/>
          <w:lang w:eastAsia="zh-CN"/>
        </w:rPr>
      </w:pPr>
      <w:r>
        <w:rPr>
          <w:rFonts w:hint="eastAsia" w:ascii="Times New Roman" w:hAnsi="Times New Roman" w:eastAsia="黑体" w:cs="Times New Roman"/>
          <w:color w:val="auto"/>
          <w:spacing w:val="0"/>
          <w:w w:val="100"/>
          <w:sz w:val="32"/>
          <w:szCs w:val="32"/>
          <w:highlight w:val="none"/>
          <w:u w:val="none"/>
          <w:lang w:eastAsia="zh-CN"/>
        </w:rPr>
        <w:t>八</w:t>
      </w:r>
      <w:r>
        <w:rPr>
          <w:rFonts w:hint="default" w:ascii="Times New Roman" w:hAnsi="Times New Roman" w:eastAsia="黑体" w:cs="Times New Roman"/>
          <w:color w:val="auto"/>
          <w:spacing w:val="0"/>
          <w:w w:val="100"/>
          <w:sz w:val="32"/>
          <w:szCs w:val="32"/>
          <w:highlight w:val="none"/>
          <w:u w:val="none"/>
          <w:lang w:eastAsia="zh-CN"/>
        </w:rPr>
        <w:t>、录取规则</w:t>
      </w:r>
    </w:p>
    <w:p w14:paraId="27C3D7A4">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default" w:ascii="Times New Roman" w:hAnsi="Times New Roman" w:eastAsia="仿宋_GB2312" w:cs="Times New Roman"/>
          <w:b/>
          <w:color w:val="auto"/>
          <w:spacing w:val="0"/>
          <w:w w:val="100"/>
          <w:sz w:val="32"/>
          <w:szCs w:val="32"/>
          <w:highlight w:val="none"/>
          <w:u w:val="none"/>
          <w:lang w:eastAsia="zh-CN"/>
        </w:rPr>
      </w:pPr>
      <w:r>
        <w:rPr>
          <w:rFonts w:hint="default" w:ascii="Times New Roman" w:hAnsi="Times New Roman" w:eastAsia="楷体_GB2312" w:cs="Times New Roman"/>
          <w:b/>
          <w:color w:val="auto"/>
          <w:spacing w:val="0"/>
          <w:w w:val="100"/>
          <w:sz w:val="32"/>
          <w:szCs w:val="32"/>
          <w:highlight w:val="none"/>
          <w:u w:val="none"/>
        </w:rPr>
        <w:t>（一）最低录取控制规则：</w:t>
      </w:r>
      <w:r>
        <w:rPr>
          <w:rFonts w:hint="default" w:ascii="Times New Roman" w:hAnsi="Times New Roman" w:eastAsia="仿宋_GB2312" w:cs="Times New Roman"/>
          <w:color w:val="auto"/>
          <w:spacing w:val="0"/>
          <w:w w:val="100"/>
          <w:sz w:val="32"/>
          <w:szCs w:val="32"/>
          <w:highlight w:val="none"/>
          <w:u w:val="none"/>
        </w:rPr>
        <w:t>省示范性普通高中（含</w:t>
      </w:r>
      <w:r>
        <w:rPr>
          <w:rFonts w:hint="eastAsia" w:ascii="Times New Roman" w:hAnsi="Times New Roman" w:eastAsia="仿宋_GB2312" w:cs="Times New Roman"/>
          <w:color w:val="auto"/>
          <w:spacing w:val="0"/>
          <w:w w:val="100"/>
          <w:sz w:val="32"/>
          <w:szCs w:val="32"/>
          <w:highlight w:val="none"/>
          <w:u w:val="none"/>
          <w:lang w:eastAsia="zh-CN"/>
        </w:rPr>
        <w:t>邵阳市湘郡铭志高级中学</w:t>
      </w:r>
      <w:r>
        <w:rPr>
          <w:rFonts w:hint="default" w:ascii="Times New Roman" w:hAnsi="Times New Roman" w:eastAsia="仿宋_GB2312" w:cs="Times New Roman"/>
          <w:color w:val="auto"/>
          <w:spacing w:val="0"/>
          <w:w w:val="100"/>
          <w:sz w:val="32"/>
          <w:szCs w:val="32"/>
          <w:highlight w:val="none"/>
          <w:u w:val="none"/>
        </w:rPr>
        <w:t>）</w:t>
      </w:r>
      <w:r>
        <w:rPr>
          <w:rFonts w:hint="default" w:ascii="Times New Roman" w:hAnsi="Times New Roman" w:eastAsia="仿宋_GB2312" w:cs="Times New Roman"/>
          <w:color w:val="auto"/>
          <w:spacing w:val="0"/>
          <w:w w:val="100"/>
          <w:sz w:val="32"/>
          <w:szCs w:val="32"/>
          <w:highlight w:val="none"/>
          <w:u w:val="none"/>
          <w:lang w:eastAsia="zh-CN"/>
        </w:rPr>
        <w:t>艺术和科技创新类特长生</w:t>
      </w:r>
      <w:r>
        <w:rPr>
          <w:rFonts w:hint="default" w:ascii="Times New Roman" w:hAnsi="Times New Roman" w:eastAsia="仿宋_GB2312" w:cs="Times New Roman"/>
          <w:color w:val="auto"/>
          <w:spacing w:val="0"/>
          <w:w w:val="100"/>
          <w:sz w:val="32"/>
          <w:szCs w:val="32"/>
          <w:highlight w:val="none"/>
          <w:u w:val="none"/>
        </w:rPr>
        <w:t>最低录取控制分数线为</w:t>
      </w:r>
      <w:r>
        <w:rPr>
          <w:rFonts w:hint="eastAsia" w:asciiTheme="minorEastAsia" w:hAnsiTheme="minorEastAsia" w:eastAsiaTheme="minorEastAsia" w:cstheme="minorEastAsia"/>
          <w:color w:val="auto"/>
          <w:spacing w:val="0"/>
          <w:w w:val="100"/>
          <w:sz w:val="32"/>
          <w:szCs w:val="32"/>
          <w:highlight w:val="none"/>
          <w:u w:val="none"/>
        </w:rPr>
        <w:t>10</w:t>
      </w:r>
      <w:r>
        <w:rPr>
          <w:rFonts w:hint="default" w:ascii="Times New Roman" w:hAnsi="Times New Roman" w:eastAsia="仿宋_GB2312" w:cs="Times New Roman"/>
          <w:color w:val="auto"/>
          <w:spacing w:val="0"/>
          <w:w w:val="100"/>
          <w:sz w:val="32"/>
          <w:szCs w:val="32"/>
          <w:highlight w:val="none"/>
          <w:u w:val="none"/>
        </w:rPr>
        <w:t>科满分值</w:t>
      </w:r>
      <w:r>
        <w:rPr>
          <w:rFonts w:hint="default" w:ascii="Times New Roman" w:hAnsi="Times New Roman" w:eastAsia="仿宋_GB2312" w:cs="Times New Roman"/>
          <w:color w:val="auto"/>
          <w:spacing w:val="0"/>
          <w:w w:val="100"/>
          <w:sz w:val="32"/>
          <w:szCs w:val="32"/>
          <w:highlight w:val="none"/>
          <w:u w:val="none"/>
          <w:lang w:eastAsia="zh-CN"/>
        </w:rPr>
        <w:t>（折算后）</w:t>
      </w:r>
      <w:r>
        <w:rPr>
          <w:rFonts w:hint="default" w:ascii="Times New Roman" w:hAnsi="Times New Roman" w:eastAsia="仿宋_GB2312" w:cs="Times New Roman"/>
          <w:color w:val="auto"/>
          <w:spacing w:val="0"/>
          <w:w w:val="100"/>
          <w:sz w:val="32"/>
          <w:szCs w:val="32"/>
          <w:highlight w:val="none"/>
          <w:u w:val="none"/>
        </w:rPr>
        <w:t>的</w:t>
      </w:r>
      <w:r>
        <w:rPr>
          <w:rFonts w:hint="default" w:asciiTheme="minorEastAsia" w:hAnsiTheme="minorEastAsia" w:eastAsiaTheme="minorEastAsia" w:cstheme="minorEastAsia"/>
          <w:color w:val="auto"/>
          <w:spacing w:val="0"/>
          <w:w w:val="100"/>
          <w:sz w:val="32"/>
          <w:szCs w:val="32"/>
          <w:highlight w:val="none"/>
          <w:u w:val="none"/>
        </w:rPr>
        <w:t>70%</w:t>
      </w:r>
      <w:r>
        <w:rPr>
          <w:rFonts w:hint="default" w:ascii="Times New Roman" w:hAnsi="Times New Roman" w:eastAsia="仿宋_GB2312" w:cs="Times New Roman"/>
          <w:color w:val="auto"/>
          <w:spacing w:val="0"/>
          <w:w w:val="100"/>
          <w:sz w:val="32"/>
          <w:szCs w:val="32"/>
          <w:highlight w:val="none"/>
          <w:u w:val="none"/>
        </w:rPr>
        <w:t>，</w:t>
      </w:r>
      <w:r>
        <w:rPr>
          <w:rFonts w:hint="eastAsia" w:ascii="Times New Roman" w:hAnsi="Times New Roman" w:eastAsia="仿宋_GB2312" w:cs="Times New Roman"/>
          <w:color w:val="auto"/>
          <w:spacing w:val="0"/>
          <w:w w:val="100"/>
          <w:sz w:val="32"/>
          <w:szCs w:val="32"/>
          <w:highlight w:val="none"/>
          <w:u w:val="none"/>
          <w:lang w:eastAsia="zh-CN"/>
        </w:rPr>
        <w:t>艺术类专业测试分数不低于</w:t>
      </w:r>
      <w:r>
        <w:rPr>
          <w:rFonts w:hint="eastAsia" w:asciiTheme="minorEastAsia" w:hAnsiTheme="minorEastAsia" w:eastAsiaTheme="minorEastAsia" w:cstheme="minorEastAsia"/>
          <w:color w:val="auto"/>
          <w:spacing w:val="0"/>
          <w:w w:val="100"/>
          <w:sz w:val="32"/>
          <w:szCs w:val="32"/>
          <w:highlight w:val="none"/>
          <w:u w:val="none"/>
          <w:lang w:val="en-US" w:eastAsia="zh-CN"/>
        </w:rPr>
        <w:t>80</w:t>
      </w:r>
      <w:r>
        <w:rPr>
          <w:rFonts w:hint="eastAsia" w:ascii="Times New Roman" w:hAnsi="Times New Roman" w:eastAsia="仿宋_GB2312" w:cs="Times New Roman"/>
          <w:color w:val="auto"/>
          <w:spacing w:val="0"/>
          <w:w w:val="100"/>
          <w:sz w:val="32"/>
          <w:szCs w:val="32"/>
          <w:highlight w:val="none"/>
          <w:u w:val="none"/>
          <w:lang w:val="en-US" w:eastAsia="zh-CN"/>
        </w:rPr>
        <w:t>分；</w:t>
      </w:r>
      <w:r>
        <w:rPr>
          <w:rFonts w:hint="default" w:ascii="Times New Roman" w:hAnsi="Times New Roman" w:eastAsia="仿宋_GB2312" w:cs="Times New Roman"/>
          <w:color w:val="auto"/>
          <w:spacing w:val="0"/>
          <w:w w:val="100"/>
          <w:sz w:val="32"/>
          <w:szCs w:val="32"/>
          <w:highlight w:val="none"/>
          <w:u w:val="none"/>
        </w:rPr>
        <w:t>体育特长生最低录取控制分数线不低于</w:t>
      </w:r>
      <w:r>
        <w:rPr>
          <w:rFonts w:hint="default" w:asciiTheme="minorEastAsia" w:hAnsiTheme="minorEastAsia" w:eastAsiaTheme="minorEastAsia" w:cstheme="minorEastAsia"/>
          <w:color w:val="auto"/>
          <w:spacing w:val="0"/>
          <w:w w:val="100"/>
          <w:sz w:val="32"/>
          <w:szCs w:val="32"/>
          <w:highlight w:val="none"/>
          <w:u w:val="none"/>
        </w:rPr>
        <w:t>10</w:t>
      </w:r>
      <w:r>
        <w:rPr>
          <w:rFonts w:hint="default" w:ascii="Times New Roman" w:hAnsi="Times New Roman" w:eastAsia="仿宋_GB2312" w:cs="Times New Roman"/>
          <w:color w:val="auto"/>
          <w:spacing w:val="0"/>
          <w:w w:val="100"/>
          <w:sz w:val="32"/>
          <w:szCs w:val="32"/>
          <w:highlight w:val="none"/>
          <w:u w:val="none"/>
        </w:rPr>
        <w:t>科满分</w:t>
      </w:r>
      <w:r>
        <w:rPr>
          <w:rFonts w:hint="default" w:ascii="Times New Roman" w:hAnsi="Times New Roman" w:eastAsia="仿宋_GB2312" w:cs="Times New Roman"/>
          <w:b w:val="0"/>
          <w:bCs w:val="0"/>
          <w:color w:val="auto"/>
          <w:spacing w:val="0"/>
          <w:w w:val="100"/>
          <w:sz w:val="32"/>
          <w:szCs w:val="32"/>
          <w:highlight w:val="none"/>
          <w:u w:val="none"/>
        </w:rPr>
        <w:t>值</w:t>
      </w:r>
      <w:r>
        <w:rPr>
          <w:rFonts w:hint="default" w:ascii="Times New Roman" w:hAnsi="Times New Roman" w:eastAsia="仿宋_GB2312" w:cs="Times New Roman"/>
          <w:color w:val="auto"/>
          <w:spacing w:val="0"/>
          <w:w w:val="100"/>
          <w:sz w:val="32"/>
          <w:szCs w:val="32"/>
          <w:highlight w:val="none"/>
          <w:u w:val="none"/>
          <w:lang w:eastAsia="zh-CN"/>
        </w:rPr>
        <w:t>（折算后）</w:t>
      </w:r>
      <w:r>
        <w:rPr>
          <w:rFonts w:hint="default" w:ascii="Times New Roman" w:hAnsi="Times New Roman" w:eastAsia="仿宋_GB2312" w:cs="Times New Roman"/>
          <w:b w:val="0"/>
          <w:bCs w:val="0"/>
          <w:color w:val="auto"/>
          <w:spacing w:val="0"/>
          <w:w w:val="100"/>
          <w:sz w:val="32"/>
          <w:szCs w:val="32"/>
          <w:highlight w:val="none"/>
          <w:u w:val="none"/>
        </w:rPr>
        <w:t>的</w:t>
      </w:r>
      <w:r>
        <w:rPr>
          <w:rFonts w:hint="default" w:asciiTheme="minorEastAsia" w:hAnsiTheme="minorEastAsia" w:eastAsiaTheme="minorEastAsia" w:cstheme="minorEastAsia"/>
          <w:color w:val="auto"/>
          <w:spacing w:val="0"/>
          <w:w w:val="100"/>
          <w:sz w:val="32"/>
          <w:szCs w:val="32"/>
          <w:highlight w:val="none"/>
          <w:u w:val="none"/>
        </w:rPr>
        <w:t>65%</w:t>
      </w:r>
      <w:r>
        <w:rPr>
          <w:rFonts w:hint="default" w:ascii="Times New Roman" w:hAnsi="Times New Roman" w:eastAsia="仿宋_GB2312" w:cs="Times New Roman"/>
          <w:b w:val="0"/>
          <w:bCs w:val="0"/>
          <w:color w:val="auto"/>
          <w:spacing w:val="0"/>
          <w:w w:val="100"/>
          <w:sz w:val="32"/>
          <w:szCs w:val="32"/>
          <w:highlight w:val="none"/>
          <w:u w:val="none"/>
        </w:rPr>
        <w:t>。其他学校最低录取控制分数线由市教育局根据区域内招生计划</w:t>
      </w:r>
      <w:r>
        <w:rPr>
          <w:rFonts w:hint="default" w:ascii="Times New Roman" w:hAnsi="Times New Roman" w:eastAsia="仿宋_GB2312" w:cs="Times New Roman"/>
          <w:color w:val="auto"/>
          <w:spacing w:val="0"/>
          <w:w w:val="100"/>
          <w:sz w:val="32"/>
          <w:szCs w:val="32"/>
          <w:highlight w:val="none"/>
          <w:u w:val="none"/>
        </w:rPr>
        <w:t>及分数段人数综合</w:t>
      </w:r>
      <w:r>
        <w:rPr>
          <w:rFonts w:hint="eastAsia" w:ascii="Times New Roman" w:hAnsi="Times New Roman" w:eastAsia="仿宋_GB2312" w:cs="Times New Roman"/>
          <w:color w:val="auto"/>
          <w:spacing w:val="0"/>
          <w:w w:val="100"/>
          <w:sz w:val="32"/>
          <w:szCs w:val="32"/>
          <w:highlight w:val="none"/>
          <w:u w:val="none"/>
          <w:lang w:eastAsia="zh-CN"/>
        </w:rPr>
        <w:t>研究</w:t>
      </w:r>
      <w:r>
        <w:rPr>
          <w:rFonts w:hint="default" w:ascii="Times New Roman" w:hAnsi="Times New Roman" w:eastAsia="仿宋_GB2312" w:cs="Times New Roman"/>
          <w:color w:val="auto"/>
          <w:spacing w:val="0"/>
          <w:w w:val="100"/>
          <w:sz w:val="32"/>
          <w:szCs w:val="32"/>
          <w:highlight w:val="none"/>
          <w:u w:val="none"/>
        </w:rPr>
        <w:t>后划定</w:t>
      </w:r>
      <w:r>
        <w:rPr>
          <w:rFonts w:hint="eastAsia" w:ascii="Times New Roman" w:hAnsi="Times New Roman" w:eastAsia="仿宋_GB2312" w:cs="Times New Roman"/>
          <w:color w:val="auto"/>
          <w:spacing w:val="0"/>
          <w:w w:val="100"/>
          <w:sz w:val="32"/>
          <w:szCs w:val="32"/>
          <w:highlight w:val="none"/>
          <w:u w:val="none"/>
          <w:lang w:eastAsia="zh-CN"/>
        </w:rPr>
        <w:t>，但艺术类特长生专业测试分数不低于</w:t>
      </w:r>
      <w:r>
        <w:rPr>
          <w:rFonts w:hint="eastAsia" w:asciiTheme="minorEastAsia" w:hAnsiTheme="minorEastAsia" w:eastAsiaTheme="minorEastAsia" w:cstheme="minorEastAsia"/>
          <w:color w:val="auto"/>
          <w:spacing w:val="0"/>
          <w:w w:val="100"/>
          <w:sz w:val="32"/>
          <w:szCs w:val="32"/>
          <w:highlight w:val="none"/>
          <w:u w:val="none"/>
          <w:lang w:val="en-US" w:eastAsia="zh-CN"/>
        </w:rPr>
        <w:t>70</w:t>
      </w:r>
      <w:r>
        <w:rPr>
          <w:rFonts w:hint="eastAsia" w:ascii="Times New Roman" w:hAnsi="Times New Roman" w:eastAsia="仿宋_GB2312" w:cs="Times New Roman"/>
          <w:color w:val="auto"/>
          <w:spacing w:val="0"/>
          <w:w w:val="100"/>
          <w:sz w:val="32"/>
          <w:szCs w:val="32"/>
          <w:highlight w:val="none"/>
          <w:u w:val="none"/>
          <w:lang w:val="en-US" w:eastAsia="zh-CN"/>
        </w:rPr>
        <w:t>分</w:t>
      </w:r>
      <w:r>
        <w:rPr>
          <w:rFonts w:hint="default" w:ascii="Times New Roman" w:hAnsi="Times New Roman" w:eastAsia="仿宋_GB2312" w:cs="Times New Roman"/>
          <w:color w:val="auto"/>
          <w:spacing w:val="0"/>
          <w:w w:val="100"/>
          <w:sz w:val="32"/>
          <w:szCs w:val="32"/>
          <w:highlight w:val="none"/>
          <w:u w:val="none"/>
        </w:rPr>
        <w:t>。报考省示范性普通高中（含</w:t>
      </w:r>
      <w:r>
        <w:rPr>
          <w:rFonts w:hint="eastAsia" w:ascii="Times New Roman" w:hAnsi="Times New Roman" w:eastAsia="仿宋_GB2312" w:cs="Times New Roman"/>
          <w:color w:val="auto"/>
          <w:spacing w:val="0"/>
          <w:w w:val="100"/>
          <w:sz w:val="32"/>
          <w:szCs w:val="32"/>
          <w:highlight w:val="none"/>
          <w:u w:val="none"/>
          <w:lang w:eastAsia="zh-CN"/>
        </w:rPr>
        <w:t>邵阳市湘郡铭志高级中学</w:t>
      </w:r>
      <w:r>
        <w:rPr>
          <w:rFonts w:hint="default" w:ascii="Times New Roman" w:hAnsi="Times New Roman" w:eastAsia="仿宋_GB2312" w:cs="Times New Roman"/>
          <w:color w:val="auto"/>
          <w:spacing w:val="0"/>
          <w:w w:val="100"/>
          <w:sz w:val="32"/>
          <w:szCs w:val="32"/>
          <w:highlight w:val="none"/>
          <w:u w:val="none"/>
        </w:rPr>
        <w:t>）的考生综合素质评价结果必须达到</w:t>
      </w:r>
      <w:r>
        <w:rPr>
          <w:rFonts w:hint="eastAsia" w:asciiTheme="minorEastAsia" w:hAnsiTheme="minorEastAsia" w:eastAsiaTheme="minorEastAsia" w:cstheme="minorEastAsia"/>
          <w:color w:val="auto"/>
          <w:spacing w:val="0"/>
          <w:w w:val="100"/>
          <w:sz w:val="32"/>
          <w:szCs w:val="32"/>
          <w:highlight w:val="none"/>
          <w:u w:val="none"/>
        </w:rPr>
        <w:t>C</w:t>
      </w:r>
      <w:r>
        <w:rPr>
          <w:rFonts w:hint="default" w:ascii="Times New Roman" w:hAnsi="Times New Roman" w:eastAsia="仿宋_GB2312" w:cs="Times New Roman"/>
          <w:color w:val="auto"/>
          <w:spacing w:val="0"/>
          <w:w w:val="100"/>
          <w:sz w:val="32"/>
          <w:szCs w:val="32"/>
          <w:highlight w:val="none"/>
          <w:u w:val="none"/>
        </w:rPr>
        <w:t>等及以上等级。未达到相应类别学校学业成绩最低录取控制分数线或综合素质</w:t>
      </w:r>
      <w:r>
        <w:rPr>
          <w:rFonts w:hint="default" w:ascii="Times New Roman" w:hAnsi="Times New Roman" w:eastAsia="仿宋_GB2312" w:cs="Times New Roman"/>
          <w:color w:val="auto"/>
          <w:spacing w:val="0"/>
          <w:w w:val="100"/>
          <w:sz w:val="32"/>
          <w:szCs w:val="32"/>
          <w:highlight w:val="none"/>
          <w:u w:val="none"/>
          <w:lang w:val="en-US" w:eastAsia="zh-CN"/>
        </w:rPr>
        <w:t>评价</w:t>
      </w:r>
      <w:r>
        <w:rPr>
          <w:rFonts w:hint="default" w:ascii="Times New Roman" w:hAnsi="Times New Roman" w:eastAsia="仿宋_GB2312" w:cs="Times New Roman"/>
          <w:color w:val="auto"/>
          <w:spacing w:val="0"/>
          <w:w w:val="100"/>
          <w:sz w:val="32"/>
          <w:szCs w:val="32"/>
          <w:highlight w:val="none"/>
          <w:u w:val="none"/>
        </w:rPr>
        <w:t>等级要求的学生，普通高中学校不得录取。</w:t>
      </w:r>
      <w:r>
        <w:rPr>
          <w:rFonts w:hint="default" w:ascii="Times New Roman" w:hAnsi="Times New Roman" w:eastAsia="仿宋_GB2312" w:cs="Times New Roman"/>
          <w:color w:val="auto"/>
          <w:spacing w:val="0"/>
          <w:w w:val="100"/>
          <w:sz w:val="32"/>
          <w:szCs w:val="32"/>
          <w:highlight w:val="none"/>
          <w:u w:val="none"/>
          <w:lang w:eastAsia="zh-CN"/>
        </w:rPr>
        <w:t>高水平运动队招录详见其他文件。</w:t>
      </w:r>
    </w:p>
    <w:p w14:paraId="00768452">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楷体_GB2312" w:cs="Times New Roman"/>
          <w:b/>
          <w:color w:val="auto"/>
          <w:spacing w:val="0"/>
          <w:w w:val="100"/>
          <w:sz w:val="32"/>
          <w:szCs w:val="32"/>
          <w:highlight w:val="none"/>
          <w:u w:val="none"/>
        </w:rPr>
        <w:t>（二）学业成绩排序规则：</w:t>
      </w:r>
      <w:r>
        <w:rPr>
          <w:rFonts w:hint="default" w:ascii="Times New Roman" w:hAnsi="Times New Roman" w:eastAsia="仿宋_GB2312" w:cs="Times New Roman"/>
          <w:color w:val="auto"/>
          <w:spacing w:val="0"/>
          <w:w w:val="100"/>
          <w:sz w:val="32"/>
          <w:szCs w:val="32"/>
          <w:highlight w:val="none"/>
          <w:u w:val="none"/>
        </w:rPr>
        <w:t>学业成绩以语文、数学、英语、道德与法治、历史、地理、物理、化学、生物</w:t>
      </w:r>
      <w:r>
        <w:rPr>
          <w:rFonts w:hint="eastAsia" w:ascii="Times New Roman" w:hAnsi="Times New Roman" w:eastAsia="仿宋_GB2312" w:cs="Times New Roman"/>
          <w:color w:val="auto"/>
          <w:spacing w:val="0"/>
          <w:w w:val="100"/>
          <w:sz w:val="32"/>
          <w:szCs w:val="32"/>
          <w:highlight w:val="none"/>
          <w:u w:val="none"/>
          <w:lang w:eastAsia="zh-CN"/>
        </w:rPr>
        <w:t>学</w:t>
      </w:r>
      <w:r>
        <w:rPr>
          <w:rFonts w:hint="default" w:ascii="Times New Roman" w:hAnsi="Times New Roman" w:eastAsia="仿宋_GB2312" w:cs="Times New Roman"/>
          <w:color w:val="auto"/>
          <w:spacing w:val="0"/>
          <w:w w:val="100"/>
          <w:sz w:val="32"/>
          <w:szCs w:val="32"/>
          <w:highlight w:val="none"/>
          <w:u w:val="none"/>
        </w:rPr>
        <w:t>、体育</w:t>
      </w:r>
      <w:r>
        <w:rPr>
          <w:rFonts w:hint="eastAsia" w:asciiTheme="minorEastAsia" w:hAnsiTheme="minorEastAsia" w:eastAsiaTheme="minorEastAsia" w:cstheme="minorEastAsia"/>
          <w:color w:val="auto"/>
          <w:spacing w:val="0"/>
          <w:w w:val="100"/>
          <w:sz w:val="32"/>
          <w:szCs w:val="32"/>
          <w:highlight w:val="none"/>
          <w:u w:val="none"/>
        </w:rPr>
        <w:t>10</w:t>
      </w:r>
      <w:r>
        <w:rPr>
          <w:rFonts w:hint="default" w:ascii="Times New Roman" w:hAnsi="Times New Roman" w:eastAsia="仿宋_GB2312" w:cs="Times New Roman"/>
          <w:color w:val="auto"/>
          <w:spacing w:val="0"/>
          <w:w w:val="100"/>
          <w:sz w:val="32"/>
          <w:szCs w:val="32"/>
          <w:highlight w:val="none"/>
          <w:u w:val="none"/>
        </w:rPr>
        <w:t>科总分排序，当出现多个录取对象学业成绩相同时，依次按综合素质评价结果，语文、数学、英语三科总分高低排序。</w:t>
      </w:r>
    </w:p>
    <w:p w14:paraId="46D47A7B">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黑体" w:cs="Times New Roman"/>
          <w:color w:val="auto"/>
          <w:spacing w:val="0"/>
          <w:w w:val="100"/>
          <w:sz w:val="32"/>
          <w:szCs w:val="32"/>
          <w:highlight w:val="none"/>
          <w:u w:val="none"/>
          <w:lang w:eastAsia="zh-CN"/>
        </w:rPr>
      </w:pPr>
      <w:r>
        <w:rPr>
          <w:rFonts w:hint="eastAsia" w:ascii="Times New Roman" w:hAnsi="Times New Roman" w:eastAsia="黑体" w:cs="Times New Roman"/>
          <w:color w:val="auto"/>
          <w:spacing w:val="0"/>
          <w:w w:val="100"/>
          <w:sz w:val="32"/>
          <w:szCs w:val="32"/>
          <w:highlight w:val="none"/>
          <w:u w:val="none"/>
          <w:lang w:eastAsia="zh-CN"/>
        </w:rPr>
        <w:t>九</w:t>
      </w:r>
      <w:r>
        <w:rPr>
          <w:rFonts w:hint="default" w:ascii="Times New Roman" w:hAnsi="Times New Roman" w:eastAsia="黑体" w:cs="Times New Roman"/>
          <w:color w:val="auto"/>
          <w:spacing w:val="0"/>
          <w:w w:val="100"/>
          <w:sz w:val="32"/>
          <w:szCs w:val="32"/>
          <w:highlight w:val="none"/>
          <w:u w:val="none"/>
          <w:lang w:eastAsia="zh-CN"/>
        </w:rPr>
        <w:t>、招生优待</w:t>
      </w:r>
    </w:p>
    <w:p w14:paraId="3642DD24">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eastAsia" w:asciiTheme="minorEastAsia" w:hAnsiTheme="minorEastAsia" w:eastAsiaTheme="minorEastAsia" w:cstheme="minorEastAsia"/>
          <w:color w:val="auto"/>
          <w:spacing w:val="0"/>
          <w:w w:val="100"/>
          <w:sz w:val="32"/>
          <w:szCs w:val="32"/>
          <w:highlight w:val="none"/>
          <w:u w:val="none"/>
          <w:lang w:val="en-US" w:eastAsia="zh-CN"/>
        </w:rPr>
        <w:t>2025</w:t>
      </w:r>
      <w:r>
        <w:rPr>
          <w:rFonts w:hint="eastAsia" w:ascii="Times New Roman" w:hAnsi="Times New Roman" w:eastAsia="仿宋_GB2312" w:cs="Times New Roman"/>
          <w:color w:val="auto"/>
          <w:spacing w:val="0"/>
          <w:w w:val="100"/>
          <w:sz w:val="32"/>
          <w:szCs w:val="32"/>
          <w:highlight w:val="none"/>
          <w:u w:val="none"/>
          <w:lang w:val="en-US" w:eastAsia="zh-CN"/>
        </w:rPr>
        <w:t>年</w:t>
      </w:r>
      <w:r>
        <w:rPr>
          <w:rFonts w:hint="eastAsia" w:ascii="Times New Roman" w:hAnsi="Times New Roman" w:eastAsia="仿宋_GB2312" w:cs="Times New Roman"/>
          <w:color w:val="auto"/>
          <w:spacing w:val="0"/>
          <w:w w:val="100"/>
          <w:sz w:val="32"/>
          <w:szCs w:val="32"/>
          <w:highlight w:val="none"/>
          <w:u w:val="none"/>
        </w:rPr>
        <w:t>保留</w:t>
      </w:r>
      <w:r>
        <w:rPr>
          <w:rFonts w:hint="eastAsia" w:ascii="Times New Roman" w:hAnsi="Times New Roman" w:eastAsia="仿宋_GB2312" w:cs="Times New Roman"/>
          <w:color w:val="auto"/>
          <w:spacing w:val="0"/>
          <w:w w:val="100"/>
          <w:sz w:val="32"/>
          <w:szCs w:val="32"/>
          <w:highlight w:val="none"/>
          <w:u w:val="none"/>
          <w:lang w:val="en-US" w:eastAsia="zh-CN"/>
        </w:rPr>
        <w:t>对</w:t>
      </w:r>
      <w:r>
        <w:rPr>
          <w:rFonts w:hint="eastAsia" w:ascii="Times New Roman" w:hAnsi="Times New Roman" w:eastAsia="仿宋_GB2312" w:cs="Times New Roman"/>
          <w:color w:val="auto"/>
          <w:spacing w:val="0"/>
          <w:w w:val="100"/>
          <w:sz w:val="32"/>
          <w:szCs w:val="32"/>
          <w:highlight w:val="none"/>
          <w:u w:val="none"/>
          <w:lang w:eastAsia="zh-CN"/>
        </w:rPr>
        <w:t>“</w:t>
      </w:r>
      <w:r>
        <w:rPr>
          <w:rFonts w:hint="eastAsia" w:ascii="Times New Roman" w:hAnsi="Times New Roman" w:eastAsia="仿宋_GB2312" w:cs="Times New Roman"/>
          <w:color w:val="auto"/>
          <w:spacing w:val="0"/>
          <w:w w:val="100"/>
          <w:sz w:val="32"/>
          <w:szCs w:val="32"/>
          <w:highlight w:val="none"/>
          <w:u w:val="none"/>
        </w:rPr>
        <w:t>华侨子女、归侨子女、台籍考生</w:t>
      </w:r>
      <w:r>
        <w:rPr>
          <w:rFonts w:hint="eastAsia" w:ascii="Times New Roman" w:hAnsi="Times New Roman" w:eastAsia="仿宋_GB2312" w:cs="Times New Roman"/>
          <w:color w:val="auto"/>
          <w:spacing w:val="0"/>
          <w:w w:val="100"/>
          <w:sz w:val="32"/>
          <w:szCs w:val="32"/>
          <w:highlight w:val="none"/>
          <w:u w:val="none"/>
          <w:lang w:eastAsia="zh-CN"/>
        </w:rPr>
        <w:t>”“</w:t>
      </w:r>
      <w:r>
        <w:rPr>
          <w:rFonts w:hint="eastAsia" w:ascii="Times New Roman" w:hAnsi="Times New Roman" w:eastAsia="仿宋_GB2312" w:cs="Times New Roman"/>
          <w:color w:val="auto"/>
          <w:spacing w:val="0"/>
          <w:w w:val="100"/>
          <w:sz w:val="32"/>
          <w:szCs w:val="32"/>
          <w:highlight w:val="none"/>
          <w:u w:val="none"/>
        </w:rPr>
        <w:t>烈士子女</w:t>
      </w:r>
      <w:r>
        <w:rPr>
          <w:rFonts w:hint="eastAsia" w:ascii="Times New Roman" w:hAnsi="Times New Roman" w:eastAsia="仿宋_GB2312" w:cs="Times New Roman"/>
          <w:color w:val="auto"/>
          <w:spacing w:val="0"/>
          <w:w w:val="100"/>
          <w:sz w:val="32"/>
          <w:szCs w:val="32"/>
          <w:highlight w:val="none"/>
          <w:u w:val="none"/>
          <w:lang w:eastAsia="zh-CN"/>
        </w:rPr>
        <w:t>”“</w:t>
      </w:r>
      <w:r>
        <w:rPr>
          <w:rFonts w:hint="eastAsia" w:ascii="Times New Roman" w:hAnsi="Times New Roman" w:eastAsia="仿宋_GB2312" w:cs="Times New Roman"/>
          <w:color w:val="auto"/>
          <w:spacing w:val="0"/>
          <w:w w:val="100"/>
          <w:sz w:val="32"/>
          <w:szCs w:val="32"/>
          <w:highlight w:val="none"/>
          <w:u w:val="none"/>
        </w:rPr>
        <w:t>现役军人子女</w:t>
      </w:r>
      <w:r>
        <w:rPr>
          <w:rFonts w:hint="eastAsia" w:ascii="Times New Roman" w:hAnsi="Times New Roman" w:eastAsia="仿宋_GB2312" w:cs="Times New Roman"/>
          <w:color w:val="auto"/>
          <w:spacing w:val="0"/>
          <w:w w:val="100"/>
          <w:sz w:val="32"/>
          <w:szCs w:val="32"/>
          <w:highlight w:val="none"/>
          <w:u w:val="none"/>
          <w:lang w:eastAsia="zh-CN"/>
        </w:rPr>
        <w:t>”</w:t>
      </w:r>
      <w:r>
        <w:rPr>
          <w:rFonts w:hint="eastAsia" w:ascii="Times New Roman" w:hAnsi="Times New Roman" w:eastAsia="仿宋_GB2312" w:cs="Times New Roman"/>
          <w:color w:val="auto"/>
          <w:spacing w:val="0"/>
          <w:w w:val="100"/>
          <w:sz w:val="32"/>
          <w:szCs w:val="32"/>
          <w:highlight w:val="none"/>
          <w:u w:val="none"/>
          <w:lang w:val="en-US" w:eastAsia="zh-CN"/>
        </w:rPr>
        <w:t>的优待政策</w:t>
      </w:r>
      <w:r>
        <w:rPr>
          <w:rFonts w:hint="eastAsia" w:ascii="Times New Roman" w:hAnsi="Times New Roman" w:eastAsia="仿宋_GB2312" w:cs="Times New Roman"/>
          <w:color w:val="auto"/>
          <w:spacing w:val="0"/>
          <w:w w:val="100"/>
          <w:sz w:val="32"/>
          <w:szCs w:val="32"/>
          <w:highlight w:val="none"/>
          <w:u w:val="none"/>
        </w:rPr>
        <w:t>。若相关部门对加分或优惠有明确要求的，则严格按照要求执行。若相关部门对加分或优惠没有明确要求的，则优惠分值为</w:t>
      </w:r>
      <w:r>
        <w:rPr>
          <w:rFonts w:hint="eastAsia" w:asciiTheme="minorEastAsia" w:hAnsiTheme="minorEastAsia" w:eastAsiaTheme="minorEastAsia" w:cstheme="minorEastAsia"/>
          <w:color w:val="auto"/>
          <w:spacing w:val="0"/>
          <w:w w:val="100"/>
          <w:sz w:val="32"/>
          <w:szCs w:val="32"/>
          <w:highlight w:val="none"/>
          <w:u w:val="none"/>
          <w:lang w:val="en-US" w:eastAsia="zh-CN"/>
        </w:rPr>
        <w:t>5</w:t>
      </w:r>
      <w:r>
        <w:rPr>
          <w:rFonts w:hint="eastAsia" w:ascii="Times New Roman" w:hAnsi="Times New Roman" w:eastAsia="仿宋_GB2312" w:cs="Times New Roman"/>
          <w:color w:val="auto"/>
          <w:spacing w:val="0"/>
          <w:w w:val="100"/>
          <w:sz w:val="32"/>
          <w:szCs w:val="32"/>
          <w:highlight w:val="none"/>
          <w:u w:val="none"/>
        </w:rPr>
        <w:t>分。同一考生如符合多项加分或优惠条件的，只取其中最高一项计入录取。优惠对象的各</w:t>
      </w:r>
      <w:r>
        <w:rPr>
          <w:rFonts w:hint="eastAsia" w:ascii="Times New Roman" w:hAnsi="Times New Roman" w:eastAsia="仿宋_GB2312" w:cs="Times New Roman"/>
          <w:color w:val="auto"/>
          <w:spacing w:val="0"/>
          <w:w w:val="100"/>
          <w:sz w:val="32"/>
          <w:szCs w:val="32"/>
          <w:highlight w:val="none"/>
          <w:u w:val="none"/>
          <w:lang w:eastAsia="zh-CN"/>
        </w:rPr>
        <w:t>类</w:t>
      </w:r>
      <w:r>
        <w:rPr>
          <w:rFonts w:hint="eastAsia" w:ascii="Times New Roman" w:hAnsi="Times New Roman" w:eastAsia="仿宋_GB2312" w:cs="Times New Roman"/>
          <w:color w:val="auto"/>
          <w:spacing w:val="0"/>
          <w:w w:val="100"/>
          <w:sz w:val="32"/>
          <w:szCs w:val="32"/>
          <w:highlight w:val="none"/>
          <w:u w:val="none"/>
        </w:rPr>
        <w:t>证件（原件）必须在</w:t>
      </w:r>
      <w:r>
        <w:rPr>
          <w:rFonts w:hint="eastAsia" w:asciiTheme="minorEastAsia" w:hAnsiTheme="minorEastAsia" w:eastAsiaTheme="minorEastAsia" w:cstheme="minorEastAsia"/>
          <w:color w:val="auto"/>
          <w:spacing w:val="0"/>
          <w:w w:val="100"/>
          <w:sz w:val="32"/>
          <w:szCs w:val="32"/>
          <w:highlight w:val="none"/>
          <w:u w:val="none"/>
          <w:lang w:val="en-US" w:eastAsia="zh-CN"/>
        </w:rPr>
        <w:t>5</w:t>
      </w:r>
      <w:r>
        <w:rPr>
          <w:rFonts w:hint="eastAsia" w:ascii="Times New Roman" w:hAnsi="Times New Roman" w:eastAsia="仿宋_GB2312" w:cs="Times New Roman"/>
          <w:color w:val="auto"/>
          <w:spacing w:val="0"/>
          <w:w w:val="100"/>
          <w:sz w:val="32"/>
          <w:szCs w:val="32"/>
          <w:highlight w:val="none"/>
          <w:u w:val="none"/>
        </w:rPr>
        <w:t>月</w:t>
      </w:r>
      <w:r>
        <w:rPr>
          <w:rFonts w:hint="eastAsia" w:asciiTheme="minorEastAsia" w:hAnsiTheme="minorEastAsia" w:eastAsiaTheme="minorEastAsia" w:cstheme="minorEastAsia"/>
          <w:color w:val="auto"/>
          <w:spacing w:val="0"/>
          <w:w w:val="100"/>
          <w:sz w:val="32"/>
          <w:szCs w:val="32"/>
          <w:highlight w:val="none"/>
          <w:u w:val="none"/>
          <w:lang w:val="en-US" w:eastAsia="zh-CN"/>
        </w:rPr>
        <w:t>30</w:t>
      </w:r>
      <w:r>
        <w:rPr>
          <w:rFonts w:hint="eastAsia" w:ascii="Times New Roman" w:hAnsi="Times New Roman" w:eastAsia="仿宋_GB2312" w:cs="Times New Roman"/>
          <w:color w:val="auto"/>
          <w:spacing w:val="0"/>
          <w:w w:val="100"/>
          <w:sz w:val="32"/>
          <w:szCs w:val="32"/>
          <w:highlight w:val="none"/>
          <w:u w:val="none"/>
        </w:rPr>
        <w:t>日前由学校汇总</w:t>
      </w:r>
      <w:r>
        <w:rPr>
          <w:rFonts w:hint="eastAsia" w:ascii="Times New Roman" w:hAnsi="Times New Roman" w:eastAsia="仿宋_GB2312" w:cs="Times New Roman"/>
          <w:color w:val="auto"/>
          <w:spacing w:val="0"/>
          <w:w w:val="100"/>
          <w:sz w:val="32"/>
          <w:szCs w:val="32"/>
          <w:highlight w:val="none"/>
          <w:u w:val="none"/>
          <w:lang w:eastAsia="zh-CN"/>
        </w:rPr>
        <w:t>报</w:t>
      </w:r>
      <w:r>
        <w:rPr>
          <w:rFonts w:hint="eastAsia" w:ascii="Times New Roman" w:hAnsi="Times New Roman" w:eastAsia="仿宋_GB2312" w:cs="Times New Roman"/>
          <w:color w:val="auto"/>
          <w:spacing w:val="0"/>
          <w:w w:val="100"/>
          <w:sz w:val="32"/>
          <w:szCs w:val="32"/>
          <w:highlight w:val="none"/>
          <w:u w:val="none"/>
        </w:rPr>
        <w:t>市教育局审核</w:t>
      </w:r>
      <w:r>
        <w:rPr>
          <w:rFonts w:hint="eastAsia" w:ascii="Times New Roman" w:hAnsi="Times New Roman" w:eastAsia="仿宋_GB2312" w:cs="Times New Roman"/>
          <w:color w:val="auto"/>
          <w:spacing w:val="0"/>
          <w:w w:val="100"/>
          <w:sz w:val="32"/>
          <w:szCs w:val="32"/>
          <w:highlight w:val="none"/>
          <w:u w:val="none"/>
          <w:lang w:eastAsia="zh-CN"/>
        </w:rPr>
        <w:t>通过</w:t>
      </w:r>
      <w:r>
        <w:rPr>
          <w:rFonts w:hint="eastAsia" w:ascii="Times New Roman" w:hAnsi="Times New Roman" w:eastAsia="仿宋_GB2312" w:cs="Times New Roman"/>
          <w:color w:val="auto"/>
          <w:spacing w:val="0"/>
          <w:w w:val="100"/>
          <w:sz w:val="32"/>
          <w:szCs w:val="32"/>
          <w:highlight w:val="none"/>
          <w:u w:val="none"/>
        </w:rPr>
        <w:t>后方为有效。</w:t>
      </w:r>
      <w:r>
        <w:rPr>
          <w:rFonts w:hint="eastAsia" w:ascii="Times New Roman" w:hAnsi="Times New Roman" w:eastAsia="仿宋_GB2312" w:cs="Times New Roman"/>
          <w:color w:val="auto"/>
          <w:spacing w:val="0"/>
          <w:w w:val="100"/>
          <w:sz w:val="32"/>
          <w:szCs w:val="32"/>
          <w:highlight w:val="none"/>
          <w:u w:val="none"/>
          <w:lang w:val="en-US" w:eastAsia="zh-CN"/>
        </w:rPr>
        <w:t>优惠加分政策如与上级有关文件相冲突，按上级文件执行</w:t>
      </w:r>
      <w:r>
        <w:rPr>
          <w:rFonts w:hint="default" w:ascii="Times New Roman" w:hAnsi="Times New Roman" w:eastAsia="仿宋_GB2312" w:cs="Times New Roman"/>
          <w:color w:val="auto"/>
          <w:spacing w:val="0"/>
          <w:w w:val="100"/>
          <w:sz w:val="32"/>
          <w:szCs w:val="32"/>
          <w:highlight w:val="none"/>
          <w:u w:val="none"/>
          <w:lang w:val="en-US" w:eastAsia="zh-CN"/>
        </w:rPr>
        <w:t>。</w:t>
      </w:r>
    </w:p>
    <w:p w14:paraId="3100D39A">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黑体" w:cs="Times New Roman"/>
          <w:color w:val="auto"/>
          <w:spacing w:val="0"/>
          <w:w w:val="100"/>
          <w:sz w:val="32"/>
          <w:szCs w:val="32"/>
          <w:highlight w:val="none"/>
          <w:u w:val="none"/>
          <w:lang w:eastAsia="zh-CN"/>
        </w:rPr>
      </w:pPr>
      <w:r>
        <w:rPr>
          <w:rFonts w:hint="default" w:ascii="Times New Roman" w:hAnsi="Times New Roman" w:eastAsia="黑体" w:cs="Times New Roman"/>
          <w:color w:val="auto"/>
          <w:spacing w:val="0"/>
          <w:w w:val="100"/>
          <w:sz w:val="32"/>
          <w:szCs w:val="32"/>
          <w:highlight w:val="none"/>
          <w:u w:val="none"/>
          <w:lang w:eastAsia="zh-CN"/>
        </w:rPr>
        <w:t>十、录取管理</w:t>
      </w:r>
    </w:p>
    <w:p w14:paraId="7022DB0B">
      <w:pPr>
        <w:pStyle w:val="3"/>
        <w:keepNext w:val="0"/>
        <w:keepLines w:val="0"/>
        <w:pageBreakBefore w:val="0"/>
        <w:widowControl w:val="0"/>
        <w:kinsoku/>
        <w:wordWrap/>
        <w:overflowPunct/>
        <w:topLinePunct w:val="0"/>
        <w:autoSpaceDE/>
        <w:autoSpaceDN/>
        <w:bidi w:val="0"/>
        <w:spacing w:line="576" w:lineRule="exact"/>
        <w:ind w:left="0" w:leftChars="0" w:firstLine="643" w:firstLineChars="200"/>
        <w:jc w:val="both"/>
        <w:textAlignment w:val="auto"/>
        <w:rPr>
          <w:rFonts w:hint="default" w:ascii="Times New Roman" w:hAnsi="Times New Roman" w:eastAsia="仿宋_GB2312" w:cs="Times New Roman"/>
          <w:color w:val="auto"/>
          <w:spacing w:val="0"/>
          <w:w w:val="100"/>
          <w:sz w:val="32"/>
          <w:szCs w:val="32"/>
          <w:highlight w:val="none"/>
          <w:u w:val="none"/>
          <w:shd w:val="clear" w:color="auto" w:fill="FFFFFF"/>
        </w:rPr>
      </w:pPr>
      <w:r>
        <w:rPr>
          <w:rFonts w:hint="eastAsia" w:ascii="方正楷体_GBK" w:hAnsi="方正楷体_GBK" w:eastAsia="方正楷体_GBK" w:cs="方正楷体_GBK"/>
          <w:b/>
          <w:color w:val="auto"/>
          <w:spacing w:val="0"/>
          <w:w w:val="100"/>
          <w:kern w:val="2"/>
          <w:sz w:val="32"/>
          <w:szCs w:val="32"/>
          <w:highlight w:val="none"/>
          <w:u w:val="none"/>
          <w:lang w:val="en-US" w:eastAsia="zh-CN" w:bidi="ar-SA"/>
        </w:rPr>
        <w:t>1.录取要求。</w:t>
      </w:r>
      <w:r>
        <w:rPr>
          <w:rFonts w:hint="default" w:ascii="Times New Roman" w:hAnsi="Times New Roman" w:eastAsia="仿宋_GB2312" w:cs="Times New Roman"/>
          <w:color w:val="auto"/>
          <w:spacing w:val="0"/>
          <w:w w:val="100"/>
          <w:sz w:val="32"/>
          <w:szCs w:val="32"/>
          <w:highlight w:val="none"/>
          <w:u w:val="none"/>
          <w:shd w:val="clear" w:color="auto" w:fill="FFFFFF"/>
        </w:rPr>
        <w:t>市区普通高中招生区域内学生必须通过志愿录取平台录取；符合跨区域招生的学校招</w:t>
      </w:r>
      <w:r>
        <w:rPr>
          <w:rFonts w:hint="default" w:ascii="Times New Roman" w:hAnsi="Times New Roman" w:eastAsia="仿宋_GB2312" w:cs="Times New Roman"/>
          <w:color w:val="auto"/>
          <w:spacing w:val="0"/>
          <w:w w:val="100"/>
          <w:sz w:val="32"/>
          <w:szCs w:val="32"/>
          <w:highlight w:val="none"/>
          <w:u w:val="none"/>
          <w:shd w:val="clear" w:color="auto" w:fill="FFFFFF"/>
          <w:lang w:val="en-US" w:eastAsia="zh-CN"/>
        </w:rPr>
        <w:t>收</w:t>
      </w:r>
      <w:r>
        <w:rPr>
          <w:rFonts w:hint="default" w:ascii="Times New Roman" w:hAnsi="Times New Roman" w:eastAsia="仿宋_GB2312" w:cs="Times New Roman"/>
          <w:color w:val="auto"/>
          <w:spacing w:val="0"/>
          <w:w w:val="100"/>
          <w:sz w:val="32"/>
          <w:szCs w:val="32"/>
          <w:highlight w:val="none"/>
          <w:u w:val="none"/>
          <w:shd w:val="clear" w:color="auto" w:fill="FFFFFF"/>
        </w:rPr>
        <w:t>外县（市）学生，必须到生源地教育局报备，没有报备的视为主动放弃外县</w:t>
      </w:r>
      <w:r>
        <w:rPr>
          <w:rFonts w:hint="default" w:ascii="Times New Roman" w:hAnsi="Times New Roman" w:eastAsia="仿宋_GB2312" w:cs="Times New Roman"/>
          <w:color w:val="auto"/>
          <w:spacing w:val="0"/>
          <w:w w:val="100"/>
          <w:sz w:val="32"/>
          <w:szCs w:val="32"/>
          <w:highlight w:val="none"/>
          <w:u w:val="none"/>
          <w:shd w:val="clear" w:color="auto" w:fill="FFFFFF"/>
          <w:lang w:eastAsia="zh-CN"/>
        </w:rPr>
        <w:t>（</w:t>
      </w:r>
      <w:r>
        <w:rPr>
          <w:rFonts w:hint="default" w:ascii="Times New Roman" w:hAnsi="Times New Roman" w:eastAsia="仿宋_GB2312" w:cs="Times New Roman"/>
          <w:color w:val="auto"/>
          <w:spacing w:val="0"/>
          <w:w w:val="100"/>
          <w:sz w:val="32"/>
          <w:szCs w:val="32"/>
          <w:highlight w:val="none"/>
          <w:u w:val="none"/>
          <w:shd w:val="clear" w:color="auto" w:fill="FFFFFF"/>
          <w:lang w:val="en-US" w:eastAsia="zh-CN"/>
        </w:rPr>
        <w:t>市</w:t>
      </w:r>
      <w:r>
        <w:rPr>
          <w:rFonts w:hint="default" w:ascii="Times New Roman" w:hAnsi="Times New Roman" w:eastAsia="仿宋_GB2312" w:cs="Times New Roman"/>
          <w:color w:val="auto"/>
          <w:spacing w:val="0"/>
          <w:w w:val="100"/>
          <w:sz w:val="32"/>
          <w:szCs w:val="32"/>
          <w:highlight w:val="none"/>
          <w:u w:val="none"/>
          <w:shd w:val="clear" w:color="auto" w:fill="FFFFFF"/>
          <w:lang w:eastAsia="zh-CN"/>
        </w:rPr>
        <w:t>）</w:t>
      </w:r>
      <w:r>
        <w:rPr>
          <w:rFonts w:hint="default" w:ascii="Times New Roman" w:hAnsi="Times New Roman" w:eastAsia="仿宋_GB2312" w:cs="Times New Roman"/>
          <w:color w:val="auto"/>
          <w:spacing w:val="0"/>
          <w:w w:val="100"/>
          <w:sz w:val="32"/>
          <w:szCs w:val="32"/>
          <w:highlight w:val="none"/>
          <w:u w:val="none"/>
          <w:shd w:val="clear" w:color="auto" w:fill="FFFFFF"/>
        </w:rPr>
        <w:t>招生计划。录取外县</w:t>
      </w:r>
      <w:r>
        <w:rPr>
          <w:rFonts w:hint="default" w:ascii="Times New Roman" w:hAnsi="Times New Roman" w:eastAsia="仿宋_GB2312" w:cs="Times New Roman"/>
          <w:color w:val="auto"/>
          <w:spacing w:val="0"/>
          <w:w w:val="100"/>
          <w:sz w:val="32"/>
          <w:szCs w:val="32"/>
          <w:highlight w:val="none"/>
          <w:u w:val="none"/>
          <w:shd w:val="clear" w:color="auto" w:fill="FFFFFF"/>
          <w:lang w:eastAsia="zh-CN"/>
        </w:rPr>
        <w:t>（</w:t>
      </w:r>
      <w:r>
        <w:rPr>
          <w:rFonts w:hint="default" w:ascii="Times New Roman" w:hAnsi="Times New Roman" w:eastAsia="仿宋_GB2312" w:cs="Times New Roman"/>
          <w:color w:val="auto"/>
          <w:spacing w:val="0"/>
          <w:w w:val="100"/>
          <w:sz w:val="32"/>
          <w:szCs w:val="32"/>
          <w:highlight w:val="none"/>
          <w:u w:val="none"/>
          <w:shd w:val="clear" w:color="auto" w:fill="FFFFFF"/>
          <w:lang w:val="en-US" w:eastAsia="zh-CN"/>
        </w:rPr>
        <w:t>市</w:t>
      </w:r>
      <w:r>
        <w:rPr>
          <w:rFonts w:hint="default" w:ascii="Times New Roman" w:hAnsi="Times New Roman" w:eastAsia="仿宋_GB2312" w:cs="Times New Roman"/>
          <w:color w:val="auto"/>
          <w:spacing w:val="0"/>
          <w:w w:val="100"/>
          <w:sz w:val="32"/>
          <w:szCs w:val="32"/>
          <w:highlight w:val="none"/>
          <w:u w:val="none"/>
          <w:shd w:val="clear" w:color="auto" w:fill="FFFFFF"/>
          <w:lang w:eastAsia="zh-CN"/>
        </w:rPr>
        <w:t>）</w:t>
      </w:r>
      <w:r>
        <w:rPr>
          <w:rFonts w:hint="default" w:ascii="Times New Roman" w:hAnsi="Times New Roman" w:eastAsia="仿宋_GB2312" w:cs="Times New Roman"/>
          <w:color w:val="auto"/>
          <w:spacing w:val="0"/>
          <w:w w:val="100"/>
          <w:sz w:val="32"/>
          <w:szCs w:val="32"/>
          <w:highlight w:val="none"/>
          <w:u w:val="none"/>
          <w:shd w:val="clear" w:color="auto" w:fill="FFFFFF"/>
        </w:rPr>
        <w:t>学生要求通过学生账号登录中考录取平台或生源地教育局出具未被任何普通高中录取的证明，查证学生中考成绩及录取情况，任何普通高中学校不得招收已被其他学校录取的学生、不得招收最低控制分数线以下（</w:t>
      </w:r>
      <w:r>
        <w:rPr>
          <w:rFonts w:hint="eastAsia" w:ascii="Times New Roman" w:hAnsi="Times New Roman" w:eastAsia="仿宋_GB2312" w:cs="Times New Roman"/>
          <w:color w:val="auto"/>
          <w:spacing w:val="0"/>
          <w:w w:val="100"/>
          <w:sz w:val="32"/>
          <w:szCs w:val="32"/>
          <w:highlight w:val="none"/>
          <w:u w:val="none"/>
          <w:shd w:val="clear" w:color="auto" w:fill="FFFFFF"/>
          <w:lang w:eastAsia="zh-CN"/>
        </w:rPr>
        <w:t>跨区域招生</w:t>
      </w:r>
      <w:r>
        <w:rPr>
          <w:rFonts w:hint="default" w:ascii="Times New Roman" w:hAnsi="Times New Roman" w:eastAsia="仿宋_GB2312" w:cs="Times New Roman"/>
          <w:color w:val="auto"/>
          <w:spacing w:val="0"/>
          <w:w w:val="100"/>
          <w:sz w:val="32"/>
          <w:szCs w:val="32"/>
          <w:highlight w:val="none"/>
          <w:u w:val="none"/>
          <w:shd w:val="clear" w:color="auto" w:fill="FFFFFF"/>
        </w:rPr>
        <w:t>的以生源地最低控制分数线为准）的学生。</w:t>
      </w:r>
    </w:p>
    <w:p w14:paraId="018BDEE1">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default" w:ascii="Times New Roman" w:hAnsi="Times New Roman" w:eastAsia="仿宋_GB2312" w:cs="Times New Roman"/>
          <w:color w:val="auto"/>
          <w:spacing w:val="0"/>
          <w:w w:val="100"/>
          <w:sz w:val="32"/>
          <w:szCs w:val="32"/>
          <w:highlight w:val="none"/>
          <w:u w:val="none"/>
          <w:shd w:val="clear" w:color="auto" w:fill="FFFFFF"/>
        </w:rPr>
      </w:pPr>
      <w:r>
        <w:rPr>
          <w:rFonts w:hint="default" w:ascii="方正楷体_GBK" w:hAnsi="方正楷体_GBK" w:eastAsia="方正楷体_GBK" w:cs="方正楷体_GBK"/>
          <w:b/>
          <w:color w:val="auto"/>
          <w:spacing w:val="0"/>
          <w:w w:val="100"/>
          <w:kern w:val="2"/>
          <w:sz w:val="32"/>
          <w:szCs w:val="32"/>
          <w:highlight w:val="none"/>
          <w:u w:val="none"/>
          <w:lang w:val="en-US" w:eastAsia="zh-CN" w:bidi="ar-SA"/>
        </w:rPr>
        <w:t>2.学籍管理。</w:t>
      </w:r>
      <w:r>
        <w:rPr>
          <w:rFonts w:hint="default" w:ascii="Times New Roman" w:hAnsi="Times New Roman" w:eastAsia="仿宋_GB2312" w:cs="Times New Roman"/>
          <w:color w:val="auto"/>
          <w:spacing w:val="0"/>
          <w:w w:val="100"/>
          <w:sz w:val="32"/>
          <w:szCs w:val="32"/>
          <w:highlight w:val="none"/>
          <w:u w:val="none"/>
          <w:shd w:val="clear" w:color="auto" w:fill="FFFFFF"/>
        </w:rPr>
        <w:t>市教育局和普通高中按招生计划、录取结果、到校就读</w:t>
      </w:r>
      <w:r>
        <w:rPr>
          <w:rFonts w:hint="eastAsia" w:ascii="Times New Roman" w:hAnsi="Times New Roman" w:eastAsia="仿宋_GB2312" w:cs="Times New Roman"/>
          <w:color w:val="auto"/>
          <w:spacing w:val="0"/>
          <w:w w:val="100"/>
          <w:sz w:val="32"/>
          <w:szCs w:val="32"/>
          <w:highlight w:val="none"/>
          <w:u w:val="none"/>
          <w:shd w:val="clear" w:color="auto" w:fill="FFFFFF"/>
          <w:lang w:eastAsia="zh-CN"/>
        </w:rPr>
        <w:t>情况</w:t>
      </w:r>
      <w:r>
        <w:rPr>
          <w:rFonts w:hint="default" w:ascii="Times New Roman" w:hAnsi="Times New Roman" w:eastAsia="仿宋_GB2312" w:cs="Times New Roman"/>
          <w:color w:val="auto"/>
          <w:spacing w:val="0"/>
          <w:w w:val="100"/>
          <w:sz w:val="32"/>
          <w:szCs w:val="32"/>
          <w:highlight w:val="none"/>
          <w:u w:val="none"/>
          <w:shd w:val="clear" w:color="auto" w:fill="FFFFFF"/>
        </w:rPr>
        <w:t>统一给新生办理注册手续，于</w:t>
      </w:r>
      <w:r>
        <w:rPr>
          <w:rFonts w:hint="eastAsia" w:asciiTheme="minorEastAsia" w:hAnsiTheme="minorEastAsia" w:eastAsiaTheme="minorEastAsia" w:cstheme="minorEastAsia"/>
          <w:color w:val="auto"/>
          <w:spacing w:val="0"/>
          <w:w w:val="100"/>
          <w:sz w:val="32"/>
          <w:szCs w:val="32"/>
          <w:highlight w:val="none"/>
          <w:u w:val="none"/>
          <w:shd w:val="clear" w:color="auto" w:fill="FFFFFF"/>
        </w:rPr>
        <w:t>9</w:t>
      </w:r>
      <w:r>
        <w:rPr>
          <w:rFonts w:hint="default" w:ascii="Times New Roman" w:hAnsi="Times New Roman" w:eastAsia="仿宋_GB2312" w:cs="Times New Roman"/>
          <w:color w:val="auto"/>
          <w:spacing w:val="0"/>
          <w:w w:val="100"/>
          <w:sz w:val="32"/>
          <w:szCs w:val="32"/>
          <w:highlight w:val="none"/>
          <w:u w:val="none"/>
          <w:shd w:val="clear" w:color="auto" w:fill="FFFFFF"/>
        </w:rPr>
        <w:t>月</w:t>
      </w:r>
      <w:r>
        <w:rPr>
          <w:rFonts w:hint="default" w:asciiTheme="minorEastAsia" w:hAnsiTheme="minorEastAsia" w:eastAsiaTheme="minorEastAsia" w:cstheme="minorEastAsia"/>
          <w:color w:val="auto"/>
          <w:spacing w:val="0"/>
          <w:w w:val="100"/>
          <w:sz w:val="32"/>
          <w:szCs w:val="32"/>
          <w:highlight w:val="none"/>
          <w:u w:val="none"/>
          <w:shd w:val="clear" w:color="auto" w:fill="FFFFFF"/>
        </w:rPr>
        <w:t>30</w:t>
      </w:r>
      <w:r>
        <w:rPr>
          <w:rFonts w:hint="default" w:ascii="Times New Roman" w:hAnsi="Times New Roman" w:eastAsia="仿宋_GB2312" w:cs="Times New Roman"/>
          <w:color w:val="auto"/>
          <w:spacing w:val="0"/>
          <w:w w:val="100"/>
          <w:sz w:val="32"/>
          <w:szCs w:val="32"/>
          <w:highlight w:val="none"/>
          <w:u w:val="none"/>
          <w:shd w:val="clear" w:color="auto" w:fill="FFFFFF"/>
        </w:rPr>
        <w:t>日前在</w:t>
      </w:r>
      <w:r>
        <w:rPr>
          <w:rFonts w:hint="eastAsia" w:ascii="Times New Roman" w:hAnsi="Times New Roman" w:eastAsia="仿宋_GB2312" w:cs="Times New Roman"/>
          <w:color w:val="auto"/>
          <w:spacing w:val="0"/>
          <w:w w:val="100"/>
          <w:sz w:val="32"/>
          <w:szCs w:val="32"/>
          <w:highlight w:val="none"/>
          <w:u w:val="none"/>
          <w:shd w:val="clear" w:color="auto" w:fill="FFFFFF"/>
          <w:lang w:eastAsia="zh-CN"/>
        </w:rPr>
        <w:t>“</w:t>
      </w:r>
      <w:r>
        <w:rPr>
          <w:rFonts w:hint="default" w:ascii="Times New Roman" w:hAnsi="Times New Roman" w:eastAsia="仿宋_GB2312" w:cs="Times New Roman"/>
          <w:color w:val="auto"/>
          <w:spacing w:val="0"/>
          <w:w w:val="100"/>
          <w:sz w:val="32"/>
          <w:szCs w:val="32"/>
          <w:highlight w:val="none"/>
          <w:u w:val="none"/>
          <w:shd w:val="clear" w:color="auto" w:fill="FFFFFF"/>
        </w:rPr>
        <w:t>全国中小学生学籍信息管理系统</w:t>
      </w:r>
      <w:r>
        <w:rPr>
          <w:rFonts w:hint="eastAsia" w:ascii="Times New Roman" w:hAnsi="Times New Roman" w:eastAsia="仿宋_GB2312" w:cs="Times New Roman"/>
          <w:color w:val="auto"/>
          <w:spacing w:val="0"/>
          <w:w w:val="100"/>
          <w:sz w:val="32"/>
          <w:szCs w:val="32"/>
          <w:highlight w:val="none"/>
          <w:u w:val="none"/>
          <w:shd w:val="clear" w:color="auto" w:fill="FFFFFF"/>
          <w:lang w:eastAsia="zh-CN"/>
        </w:rPr>
        <w:t>”</w:t>
      </w:r>
      <w:r>
        <w:rPr>
          <w:rFonts w:hint="default" w:ascii="Times New Roman" w:hAnsi="Times New Roman" w:eastAsia="仿宋_GB2312" w:cs="Times New Roman"/>
          <w:color w:val="auto"/>
          <w:spacing w:val="0"/>
          <w:w w:val="100"/>
          <w:sz w:val="32"/>
          <w:szCs w:val="32"/>
          <w:highlight w:val="none"/>
          <w:u w:val="none"/>
          <w:shd w:val="clear" w:color="auto" w:fill="FFFFFF"/>
        </w:rPr>
        <w:t>中办理学籍，学生在校期间学籍管理</w:t>
      </w:r>
      <w:r>
        <w:rPr>
          <w:rFonts w:hint="default" w:ascii="Times New Roman" w:hAnsi="Times New Roman" w:eastAsia="仿宋_GB2312" w:cs="Times New Roman"/>
          <w:color w:val="auto"/>
          <w:spacing w:val="0"/>
          <w:w w:val="100"/>
          <w:sz w:val="32"/>
          <w:szCs w:val="32"/>
          <w:highlight w:val="none"/>
          <w:u w:val="none"/>
          <w:shd w:val="clear" w:color="auto" w:fill="FFFFFF"/>
          <w:lang w:val="en-US" w:eastAsia="zh-CN"/>
        </w:rPr>
        <w:t>工作</w:t>
      </w:r>
      <w:r>
        <w:rPr>
          <w:rFonts w:hint="default" w:ascii="Times New Roman" w:hAnsi="Times New Roman" w:eastAsia="仿宋_GB2312" w:cs="Times New Roman"/>
          <w:color w:val="auto"/>
          <w:spacing w:val="0"/>
          <w:w w:val="100"/>
          <w:sz w:val="32"/>
          <w:szCs w:val="32"/>
          <w:highlight w:val="none"/>
          <w:u w:val="none"/>
          <w:shd w:val="clear" w:color="auto" w:fill="FFFFFF"/>
        </w:rPr>
        <w:t>要严格按照《湖南省中小学生学籍管理办法》执行。</w:t>
      </w:r>
      <w:r>
        <w:rPr>
          <w:rFonts w:hint="default" w:ascii="Times New Roman" w:hAnsi="Times New Roman" w:eastAsia="仿宋_GB2312" w:cs="Times New Roman"/>
          <w:b/>
          <w:bCs/>
          <w:color w:val="auto"/>
          <w:spacing w:val="0"/>
          <w:w w:val="100"/>
          <w:sz w:val="32"/>
          <w:szCs w:val="32"/>
          <w:highlight w:val="none"/>
          <w:u w:val="none"/>
          <w:shd w:val="clear" w:color="auto" w:fill="FFFFFF"/>
        </w:rPr>
        <w:t>录取后未按规定时间报到的学生一律不予注册普通高中学籍。</w:t>
      </w:r>
      <w:r>
        <w:rPr>
          <w:rFonts w:hint="eastAsia" w:ascii="Times New Roman" w:hAnsi="Times New Roman" w:eastAsia="仿宋_GB2312" w:cs="Times New Roman"/>
          <w:color w:val="auto"/>
          <w:spacing w:val="0"/>
          <w:w w:val="100"/>
          <w:sz w:val="32"/>
          <w:szCs w:val="32"/>
          <w:highlight w:val="none"/>
          <w:u w:val="none"/>
          <w:shd w:val="clear" w:color="auto" w:fill="FFFFFF"/>
          <w:lang w:eastAsia="zh-CN"/>
        </w:rPr>
        <w:t>因</w:t>
      </w:r>
      <w:r>
        <w:rPr>
          <w:rFonts w:hint="default" w:ascii="Times New Roman" w:hAnsi="Times New Roman" w:eastAsia="仿宋_GB2312" w:cs="Times New Roman"/>
          <w:color w:val="auto"/>
          <w:spacing w:val="0"/>
          <w:w w:val="100"/>
          <w:sz w:val="32"/>
          <w:szCs w:val="32"/>
          <w:highlight w:val="none"/>
          <w:u w:val="none"/>
          <w:shd w:val="clear" w:color="auto" w:fill="FFFFFF"/>
        </w:rPr>
        <w:t>违规招</w:t>
      </w:r>
      <w:r>
        <w:rPr>
          <w:rFonts w:hint="default" w:ascii="Times New Roman" w:hAnsi="Times New Roman" w:eastAsia="仿宋_GB2312" w:cs="Times New Roman"/>
          <w:color w:val="auto"/>
          <w:spacing w:val="0"/>
          <w:w w:val="100"/>
          <w:sz w:val="32"/>
          <w:szCs w:val="32"/>
          <w:highlight w:val="none"/>
          <w:u w:val="none"/>
          <w:shd w:val="clear" w:color="auto" w:fill="FFFFFF"/>
          <w:lang w:val="en-US" w:eastAsia="zh-CN"/>
        </w:rPr>
        <w:t>收</w:t>
      </w:r>
      <w:r>
        <w:rPr>
          <w:rFonts w:hint="default" w:ascii="Times New Roman" w:hAnsi="Times New Roman" w:eastAsia="仿宋_GB2312" w:cs="Times New Roman"/>
          <w:color w:val="auto"/>
          <w:spacing w:val="0"/>
          <w:w w:val="100"/>
          <w:sz w:val="32"/>
          <w:szCs w:val="32"/>
          <w:highlight w:val="none"/>
          <w:u w:val="none"/>
          <w:shd w:val="clear" w:color="auto" w:fill="FFFFFF"/>
        </w:rPr>
        <w:t>学生</w:t>
      </w:r>
      <w:r>
        <w:rPr>
          <w:rFonts w:hint="eastAsia" w:ascii="Times New Roman" w:hAnsi="Times New Roman" w:eastAsia="仿宋_GB2312" w:cs="Times New Roman"/>
          <w:color w:val="auto"/>
          <w:spacing w:val="0"/>
          <w:w w:val="100"/>
          <w:sz w:val="32"/>
          <w:szCs w:val="32"/>
          <w:highlight w:val="none"/>
          <w:u w:val="none"/>
          <w:shd w:val="clear" w:color="auto" w:fill="FFFFFF"/>
          <w:lang w:eastAsia="zh-CN"/>
        </w:rPr>
        <w:t>导致</w:t>
      </w:r>
      <w:r>
        <w:rPr>
          <w:rFonts w:hint="default" w:ascii="Times New Roman" w:hAnsi="Times New Roman" w:eastAsia="仿宋_GB2312" w:cs="Times New Roman"/>
          <w:color w:val="auto"/>
          <w:spacing w:val="0"/>
          <w:w w:val="100"/>
          <w:sz w:val="32"/>
          <w:szCs w:val="32"/>
          <w:highlight w:val="none"/>
          <w:u w:val="none"/>
          <w:shd w:val="clear" w:color="auto" w:fill="FFFFFF"/>
        </w:rPr>
        <w:t>不能注册学籍的，所造成的一切后果由学校负责。</w:t>
      </w:r>
    </w:p>
    <w:p w14:paraId="36BC2202">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黑体" w:cs="Times New Roman"/>
          <w:color w:val="auto"/>
          <w:spacing w:val="0"/>
          <w:w w:val="100"/>
          <w:sz w:val="32"/>
          <w:szCs w:val="32"/>
          <w:highlight w:val="none"/>
          <w:u w:val="none"/>
          <w:lang w:eastAsia="zh-CN"/>
        </w:rPr>
      </w:pPr>
      <w:r>
        <w:rPr>
          <w:rFonts w:hint="default" w:ascii="Times New Roman" w:hAnsi="Times New Roman" w:eastAsia="黑体" w:cs="Times New Roman"/>
          <w:color w:val="auto"/>
          <w:spacing w:val="0"/>
          <w:w w:val="100"/>
          <w:sz w:val="32"/>
          <w:szCs w:val="32"/>
          <w:highlight w:val="none"/>
          <w:u w:val="none"/>
          <w:lang w:eastAsia="zh-CN"/>
        </w:rPr>
        <w:t>十</w:t>
      </w:r>
      <w:r>
        <w:rPr>
          <w:rFonts w:hint="eastAsia" w:ascii="Times New Roman" w:hAnsi="Times New Roman" w:eastAsia="黑体" w:cs="Times New Roman"/>
          <w:color w:val="auto"/>
          <w:spacing w:val="0"/>
          <w:w w:val="100"/>
          <w:sz w:val="32"/>
          <w:szCs w:val="32"/>
          <w:highlight w:val="none"/>
          <w:u w:val="none"/>
          <w:lang w:eastAsia="zh-CN"/>
        </w:rPr>
        <w:t>一</w:t>
      </w:r>
      <w:r>
        <w:rPr>
          <w:rFonts w:hint="default" w:ascii="Times New Roman" w:hAnsi="Times New Roman" w:eastAsia="黑体" w:cs="Times New Roman"/>
          <w:color w:val="auto"/>
          <w:spacing w:val="0"/>
          <w:w w:val="100"/>
          <w:sz w:val="32"/>
          <w:szCs w:val="32"/>
          <w:highlight w:val="none"/>
          <w:u w:val="none"/>
          <w:lang w:eastAsia="zh-CN"/>
        </w:rPr>
        <w:t>、招生要求</w:t>
      </w:r>
    </w:p>
    <w:p w14:paraId="3202B4A1">
      <w:pPr>
        <w:keepNext w:val="0"/>
        <w:keepLines w:val="0"/>
        <w:pageBreakBefore w:val="0"/>
        <w:widowControl w:val="0"/>
        <w:kinsoku/>
        <w:wordWrap/>
        <w:overflowPunct/>
        <w:topLinePunct w:val="0"/>
        <w:autoSpaceDE/>
        <w:autoSpaceDN/>
        <w:bidi w:val="0"/>
        <w:spacing w:line="576" w:lineRule="exact"/>
        <w:ind w:left="0" w:leftChars="0" w:firstLine="643" w:firstLineChars="200"/>
        <w:textAlignment w:val="auto"/>
        <w:rPr>
          <w:rFonts w:hint="default" w:ascii="Times New Roman" w:hAnsi="Times New Roman" w:eastAsia="仿宋_GB2312" w:cs="Times New Roman"/>
          <w:b/>
          <w:bCs/>
          <w:color w:val="auto"/>
          <w:spacing w:val="0"/>
          <w:w w:val="100"/>
          <w:sz w:val="32"/>
          <w:szCs w:val="32"/>
          <w:highlight w:val="none"/>
          <w:u w:val="none"/>
        </w:rPr>
      </w:pPr>
      <w:r>
        <w:rPr>
          <w:rFonts w:hint="eastAsia" w:ascii="方正楷体_GBK" w:hAnsi="方正楷体_GBK" w:eastAsia="方正楷体_GBK" w:cs="方正楷体_GBK"/>
          <w:b/>
          <w:color w:val="auto"/>
          <w:spacing w:val="0"/>
          <w:w w:val="100"/>
          <w:sz w:val="32"/>
          <w:szCs w:val="32"/>
          <w:highlight w:val="none"/>
          <w:u w:val="none"/>
        </w:rPr>
        <w:t>1.严肃招生纪律。</w:t>
      </w:r>
      <w:r>
        <w:rPr>
          <w:rFonts w:hint="default" w:ascii="Times New Roman" w:hAnsi="Times New Roman" w:eastAsia="仿宋_GB2312" w:cs="Times New Roman"/>
          <w:color w:val="auto"/>
          <w:spacing w:val="0"/>
          <w:w w:val="100"/>
          <w:sz w:val="32"/>
          <w:szCs w:val="32"/>
          <w:highlight w:val="none"/>
          <w:u w:val="none"/>
          <w:shd w:val="clear" w:color="auto" w:fill="FFFFFF"/>
        </w:rPr>
        <w:t>严禁无计划、超计划、超班额招生，普通高中起始年级招生班额每班不得超过</w:t>
      </w:r>
      <w:r>
        <w:rPr>
          <w:rFonts w:hint="eastAsia" w:asciiTheme="majorEastAsia" w:hAnsiTheme="majorEastAsia" w:eastAsiaTheme="majorEastAsia" w:cstheme="majorEastAsia"/>
          <w:color w:val="auto"/>
          <w:spacing w:val="0"/>
          <w:w w:val="100"/>
          <w:sz w:val="32"/>
          <w:szCs w:val="32"/>
          <w:highlight w:val="none"/>
          <w:u w:val="none"/>
          <w:shd w:val="clear" w:color="auto" w:fill="FFFFFF"/>
        </w:rPr>
        <w:t>55</w:t>
      </w:r>
      <w:r>
        <w:rPr>
          <w:rFonts w:hint="default" w:ascii="Times New Roman" w:hAnsi="Times New Roman" w:eastAsia="仿宋_GB2312" w:cs="Times New Roman"/>
          <w:color w:val="auto"/>
          <w:spacing w:val="0"/>
          <w:w w:val="100"/>
          <w:sz w:val="32"/>
          <w:szCs w:val="32"/>
          <w:highlight w:val="none"/>
          <w:u w:val="none"/>
          <w:shd w:val="clear" w:color="auto" w:fill="FFFFFF"/>
        </w:rPr>
        <w:t>人；严禁招收已被其他学校录取的学生；严禁招收最低录取控制分数线以下的学生；</w:t>
      </w:r>
      <w:r>
        <w:rPr>
          <w:rFonts w:hint="default" w:ascii="Times New Roman" w:hAnsi="Times New Roman" w:eastAsia="仿宋_GB2312" w:cs="Times New Roman"/>
          <w:color w:val="auto"/>
          <w:spacing w:val="0"/>
          <w:w w:val="100"/>
          <w:sz w:val="32"/>
          <w:szCs w:val="32"/>
          <w:highlight w:val="none"/>
          <w:u w:val="none"/>
        </w:rPr>
        <w:t>严禁自行组织或与校外培训机构联合组织以选拔生源为目的的各类考试，或采用校外培训机构组织的各类考试结果</w:t>
      </w:r>
      <w:r>
        <w:rPr>
          <w:rFonts w:hint="eastAsia" w:ascii="Times New Roman" w:hAnsi="Times New Roman" w:eastAsia="仿宋_GB2312" w:cs="Times New Roman"/>
          <w:color w:val="auto"/>
          <w:spacing w:val="0"/>
          <w:w w:val="100"/>
          <w:sz w:val="32"/>
          <w:szCs w:val="32"/>
          <w:highlight w:val="none"/>
          <w:u w:val="none"/>
          <w:lang w:eastAsia="zh-CN"/>
        </w:rPr>
        <w:t>进行择优</w:t>
      </w:r>
      <w:r>
        <w:rPr>
          <w:rFonts w:hint="default" w:ascii="Times New Roman" w:hAnsi="Times New Roman" w:eastAsia="仿宋_GB2312" w:cs="Times New Roman"/>
          <w:color w:val="auto"/>
          <w:spacing w:val="0"/>
          <w:w w:val="100"/>
          <w:sz w:val="32"/>
          <w:szCs w:val="32"/>
          <w:highlight w:val="none"/>
          <w:u w:val="none"/>
        </w:rPr>
        <w:t>；严禁提前组织招生，变相</w:t>
      </w:r>
      <w:r>
        <w:rPr>
          <w:rFonts w:hint="eastAsia" w:ascii="Times New Roman" w:hAnsi="Times New Roman" w:eastAsia="仿宋_GB2312" w:cs="Times New Roman"/>
          <w:color w:val="auto"/>
          <w:spacing w:val="0"/>
          <w:w w:val="100"/>
          <w:sz w:val="32"/>
          <w:szCs w:val="32"/>
          <w:highlight w:val="none"/>
          <w:u w:val="none"/>
          <w:lang w:eastAsia="zh-CN"/>
        </w:rPr>
        <w:t>“</w:t>
      </w:r>
      <w:r>
        <w:rPr>
          <w:rFonts w:hint="default" w:ascii="Times New Roman" w:hAnsi="Times New Roman" w:eastAsia="仿宋_GB2312" w:cs="Times New Roman"/>
          <w:color w:val="auto"/>
          <w:spacing w:val="0"/>
          <w:w w:val="100"/>
          <w:sz w:val="32"/>
          <w:szCs w:val="32"/>
          <w:highlight w:val="none"/>
          <w:u w:val="none"/>
        </w:rPr>
        <w:t>掐尖</w:t>
      </w:r>
      <w:r>
        <w:rPr>
          <w:rFonts w:hint="eastAsia" w:ascii="Times New Roman" w:hAnsi="Times New Roman" w:eastAsia="仿宋_GB2312" w:cs="Times New Roman"/>
          <w:color w:val="auto"/>
          <w:spacing w:val="0"/>
          <w:w w:val="100"/>
          <w:sz w:val="32"/>
          <w:szCs w:val="32"/>
          <w:highlight w:val="none"/>
          <w:u w:val="none"/>
          <w:lang w:eastAsia="zh-CN"/>
        </w:rPr>
        <w:t>”</w:t>
      </w:r>
      <w:r>
        <w:rPr>
          <w:rFonts w:hint="default" w:ascii="Times New Roman" w:hAnsi="Times New Roman" w:eastAsia="仿宋_GB2312" w:cs="Times New Roman"/>
          <w:color w:val="auto"/>
          <w:spacing w:val="0"/>
          <w:w w:val="100"/>
          <w:sz w:val="32"/>
          <w:szCs w:val="32"/>
          <w:highlight w:val="none"/>
          <w:u w:val="none"/>
        </w:rPr>
        <w:t>选生源；严禁公办学校以民办学校名义招生、混合编班；严禁以高额物质奖励、虚假宣传、减免费用等不正当手段招揽生源；严禁任何学校收取或变相收取与入学挂钩的</w:t>
      </w:r>
      <w:r>
        <w:rPr>
          <w:rFonts w:hint="eastAsia" w:ascii="Times New Roman" w:hAnsi="Times New Roman" w:eastAsia="仿宋_GB2312" w:cs="Times New Roman"/>
          <w:color w:val="auto"/>
          <w:spacing w:val="0"/>
          <w:w w:val="100"/>
          <w:sz w:val="32"/>
          <w:szCs w:val="32"/>
          <w:highlight w:val="none"/>
          <w:u w:val="none"/>
          <w:lang w:eastAsia="zh-CN"/>
        </w:rPr>
        <w:t>“</w:t>
      </w:r>
      <w:r>
        <w:rPr>
          <w:rFonts w:hint="default" w:ascii="Times New Roman" w:hAnsi="Times New Roman" w:eastAsia="仿宋_GB2312" w:cs="Times New Roman"/>
          <w:color w:val="auto"/>
          <w:spacing w:val="0"/>
          <w:w w:val="100"/>
          <w:sz w:val="32"/>
          <w:szCs w:val="32"/>
          <w:highlight w:val="none"/>
          <w:u w:val="none"/>
        </w:rPr>
        <w:t>捐资助学款</w:t>
      </w:r>
      <w:r>
        <w:rPr>
          <w:rFonts w:hint="eastAsia" w:ascii="Times New Roman" w:hAnsi="Times New Roman" w:eastAsia="仿宋_GB2312" w:cs="Times New Roman"/>
          <w:color w:val="auto"/>
          <w:spacing w:val="0"/>
          <w:w w:val="100"/>
          <w:sz w:val="32"/>
          <w:szCs w:val="32"/>
          <w:highlight w:val="none"/>
          <w:u w:val="none"/>
          <w:lang w:eastAsia="zh-CN"/>
        </w:rPr>
        <w:t>”</w:t>
      </w:r>
      <w:r>
        <w:rPr>
          <w:rFonts w:hint="default" w:ascii="Times New Roman" w:hAnsi="Times New Roman" w:eastAsia="仿宋_GB2312" w:cs="Times New Roman"/>
          <w:color w:val="auto"/>
          <w:spacing w:val="0"/>
          <w:w w:val="100"/>
          <w:sz w:val="32"/>
          <w:szCs w:val="32"/>
          <w:highlight w:val="none"/>
          <w:u w:val="none"/>
        </w:rPr>
        <w:t>；严禁出现人籍分离、空挂学籍、学籍造假等现象</w:t>
      </w:r>
      <w:r>
        <w:rPr>
          <w:rFonts w:hint="default" w:ascii="Times New Roman" w:hAnsi="Times New Roman" w:eastAsia="仿宋_GB2312" w:cs="Times New Roman"/>
          <w:color w:val="auto"/>
          <w:spacing w:val="0"/>
          <w:w w:val="100"/>
          <w:sz w:val="32"/>
          <w:szCs w:val="32"/>
          <w:highlight w:val="none"/>
          <w:u w:val="none"/>
          <w:lang w:eastAsia="zh-CN"/>
        </w:rPr>
        <w:t>；</w:t>
      </w:r>
      <w:r>
        <w:rPr>
          <w:rFonts w:hint="default" w:ascii="Times New Roman" w:hAnsi="Times New Roman" w:eastAsia="仿宋_GB2312" w:cs="Times New Roman"/>
          <w:color w:val="auto"/>
          <w:spacing w:val="0"/>
          <w:w w:val="100"/>
          <w:sz w:val="32"/>
          <w:szCs w:val="32"/>
          <w:highlight w:val="none"/>
          <w:u w:val="none"/>
          <w:lang w:val="en-US" w:eastAsia="zh-CN"/>
        </w:rPr>
        <w:t>严禁违规跨区域招生，严禁</w:t>
      </w:r>
      <w:r>
        <w:rPr>
          <w:rFonts w:hint="default" w:ascii="Times New Roman" w:hAnsi="Times New Roman" w:eastAsia="仿宋_GB2312" w:cs="Times New Roman"/>
          <w:color w:val="auto"/>
          <w:spacing w:val="0"/>
          <w:w w:val="100"/>
          <w:sz w:val="32"/>
          <w:szCs w:val="32"/>
          <w:highlight w:val="none"/>
          <w:u w:val="none"/>
        </w:rPr>
        <w:t>为违规跨区域招收的学生和违规转学学生办理学籍转接；严禁招收</w:t>
      </w:r>
      <w:r>
        <w:rPr>
          <w:rFonts w:hint="eastAsia" w:ascii="Times New Roman" w:hAnsi="Times New Roman" w:eastAsia="仿宋_GB2312" w:cs="Times New Roman"/>
          <w:color w:val="auto"/>
          <w:spacing w:val="0"/>
          <w:w w:val="100"/>
          <w:sz w:val="32"/>
          <w:szCs w:val="32"/>
          <w:highlight w:val="none"/>
          <w:u w:val="none"/>
          <w:lang w:eastAsia="zh-CN"/>
        </w:rPr>
        <w:t>“</w:t>
      </w:r>
      <w:r>
        <w:rPr>
          <w:rFonts w:hint="default" w:ascii="Times New Roman" w:hAnsi="Times New Roman" w:eastAsia="仿宋_GB2312" w:cs="Times New Roman"/>
          <w:color w:val="auto"/>
          <w:spacing w:val="0"/>
          <w:w w:val="100"/>
          <w:sz w:val="32"/>
          <w:szCs w:val="32"/>
          <w:highlight w:val="none"/>
          <w:u w:val="none"/>
        </w:rPr>
        <w:t>借（寄）读生</w:t>
      </w:r>
      <w:r>
        <w:rPr>
          <w:rFonts w:hint="eastAsia" w:ascii="Times New Roman" w:hAnsi="Times New Roman" w:eastAsia="仿宋_GB2312" w:cs="Times New Roman"/>
          <w:color w:val="auto"/>
          <w:spacing w:val="0"/>
          <w:w w:val="100"/>
          <w:sz w:val="32"/>
          <w:szCs w:val="32"/>
          <w:highlight w:val="none"/>
          <w:u w:val="none"/>
          <w:lang w:eastAsia="zh-CN"/>
        </w:rPr>
        <w:t>”</w:t>
      </w:r>
      <w:r>
        <w:rPr>
          <w:rFonts w:hint="default" w:ascii="Times New Roman" w:hAnsi="Times New Roman" w:eastAsia="仿宋_GB2312" w:cs="Times New Roman"/>
          <w:color w:val="auto"/>
          <w:spacing w:val="0"/>
          <w:w w:val="100"/>
          <w:sz w:val="32"/>
          <w:szCs w:val="32"/>
          <w:highlight w:val="none"/>
          <w:u w:val="none"/>
        </w:rPr>
        <w:t>；</w:t>
      </w:r>
      <w:r>
        <w:rPr>
          <w:rFonts w:hint="eastAsia" w:ascii="Times New Roman" w:hAnsi="Times New Roman" w:eastAsia="仿宋_GB2312" w:cs="Times New Roman"/>
          <w:color w:val="auto"/>
          <w:spacing w:val="0"/>
          <w:w w:val="100"/>
          <w:sz w:val="32"/>
          <w:szCs w:val="32"/>
          <w:highlight w:val="none"/>
          <w:u w:val="none"/>
          <w:lang w:eastAsia="zh-CN"/>
        </w:rPr>
        <w:t>严禁收取“择校费”；</w:t>
      </w:r>
      <w:r>
        <w:rPr>
          <w:rFonts w:hint="default" w:ascii="Times New Roman" w:hAnsi="Times New Roman" w:eastAsia="仿宋_GB2312" w:cs="Times New Roman"/>
          <w:color w:val="auto"/>
          <w:spacing w:val="0"/>
          <w:w w:val="100"/>
          <w:sz w:val="32"/>
          <w:szCs w:val="32"/>
          <w:highlight w:val="none"/>
          <w:u w:val="none"/>
        </w:rPr>
        <w:t>严禁</w:t>
      </w:r>
      <w:r>
        <w:rPr>
          <w:rFonts w:hint="eastAsia" w:ascii="Times New Roman" w:hAnsi="Times New Roman" w:eastAsia="仿宋_GB2312" w:cs="Times New Roman"/>
          <w:color w:val="auto"/>
          <w:spacing w:val="0"/>
          <w:w w:val="100"/>
          <w:sz w:val="32"/>
          <w:szCs w:val="32"/>
          <w:highlight w:val="none"/>
          <w:u w:val="none"/>
          <w:lang w:eastAsia="zh-CN"/>
        </w:rPr>
        <w:t>无故</w:t>
      </w:r>
      <w:r>
        <w:rPr>
          <w:rFonts w:hint="default" w:ascii="Times New Roman" w:hAnsi="Times New Roman" w:eastAsia="仿宋_GB2312" w:cs="Times New Roman"/>
          <w:color w:val="auto"/>
          <w:spacing w:val="0"/>
          <w:w w:val="100"/>
          <w:sz w:val="32"/>
          <w:szCs w:val="32"/>
          <w:highlight w:val="none"/>
          <w:u w:val="none"/>
        </w:rPr>
        <w:t>拒收通过录取平台</w:t>
      </w:r>
      <w:r>
        <w:rPr>
          <w:rFonts w:hint="eastAsia" w:ascii="Times New Roman" w:hAnsi="Times New Roman" w:eastAsia="仿宋_GB2312" w:cs="Times New Roman"/>
          <w:color w:val="auto"/>
          <w:spacing w:val="0"/>
          <w:w w:val="100"/>
          <w:sz w:val="32"/>
          <w:szCs w:val="32"/>
          <w:highlight w:val="none"/>
          <w:u w:val="none"/>
          <w:lang w:eastAsia="zh-CN"/>
        </w:rPr>
        <w:t>录取的</w:t>
      </w:r>
      <w:r>
        <w:rPr>
          <w:rFonts w:hint="default" w:ascii="Times New Roman" w:hAnsi="Times New Roman" w:eastAsia="仿宋_GB2312" w:cs="Times New Roman"/>
          <w:color w:val="auto"/>
          <w:spacing w:val="0"/>
          <w:w w:val="100"/>
          <w:sz w:val="32"/>
          <w:szCs w:val="32"/>
          <w:highlight w:val="none"/>
          <w:u w:val="none"/>
        </w:rPr>
        <w:t>考生；严禁按学生成绩收费，民办学校收费标准须在招生简章公开；严禁初中学校或教师干</w:t>
      </w:r>
      <w:r>
        <w:rPr>
          <w:rFonts w:hint="default" w:ascii="Times New Roman" w:hAnsi="Times New Roman" w:eastAsia="仿宋_GB2312" w:cs="Times New Roman"/>
          <w:color w:val="auto"/>
          <w:spacing w:val="0"/>
          <w:w w:val="100"/>
          <w:sz w:val="32"/>
          <w:szCs w:val="32"/>
          <w:highlight w:val="none"/>
          <w:u w:val="none"/>
          <w:lang w:val="en-US" w:eastAsia="zh-CN"/>
        </w:rPr>
        <w:t>涉</w:t>
      </w:r>
      <w:r>
        <w:rPr>
          <w:rFonts w:hint="default" w:ascii="Times New Roman" w:hAnsi="Times New Roman" w:eastAsia="仿宋_GB2312" w:cs="Times New Roman"/>
          <w:color w:val="auto"/>
          <w:spacing w:val="0"/>
          <w:w w:val="100"/>
          <w:sz w:val="32"/>
          <w:szCs w:val="32"/>
          <w:highlight w:val="none"/>
          <w:u w:val="none"/>
        </w:rPr>
        <w:t>学生填报志愿；严禁高中学校向初中学校或教师输送</w:t>
      </w:r>
      <w:r>
        <w:rPr>
          <w:rFonts w:hint="eastAsia" w:ascii="Times New Roman" w:hAnsi="Times New Roman" w:eastAsia="仿宋_GB2312" w:cs="Times New Roman"/>
          <w:color w:val="auto"/>
          <w:spacing w:val="0"/>
          <w:w w:val="100"/>
          <w:sz w:val="32"/>
          <w:szCs w:val="32"/>
          <w:highlight w:val="none"/>
          <w:u w:val="none"/>
          <w:lang w:eastAsia="zh-CN"/>
        </w:rPr>
        <w:t>“</w:t>
      </w:r>
      <w:r>
        <w:rPr>
          <w:rFonts w:hint="default" w:ascii="Times New Roman" w:hAnsi="Times New Roman" w:eastAsia="仿宋_GB2312" w:cs="Times New Roman"/>
          <w:color w:val="auto"/>
          <w:spacing w:val="0"/>
          <w:w w:val="100"/>
          <w:sz w:val="32"/>
          <w:szCs w:val="32"/>
          <w:highlight w:val="none"/>
          <w:u w:val="none"/>
        </w:rPr>
        <w:t>招生费</w:t>
      </w:r>
      <w:r>
        <w:rPr>
          <w:rFonts w:hint="eastAsia" w:ascii="Times New Roman" w:hAnsi="Times New Roman" w:eastAsia="仿宋_GB2312" w:cs="Times New Roman"/>
          <w:color w:val="auto"/>
          <w:spacing w:val="0"/>
          <w:w w:val="100"/>
          <w:sz w:val="32"/>
          <w:szCs w:val="32"/>
          <w:highlight w:val="none"/>
          <w:u w:val="none"/>
          <w:lang w:eastAsia="zh-CN"/>
        </w:rPr>
        <w:t>”</w:t>
      </w:r>
      <w:r>
        <w:rPr>
          <w:rFonts w:hint="default" w:ascii="Times New Roman" w:hAnsi="Times New Roman" w:eastAsia="仿宋_GB2312" w:cs="Times New Roman"/>
          <w:color w:val="auto"/>
          <w:spacing w:val="0"/>
          <w:w w:val="100"/>
          <w:sz w:val="32"/>
          <w:szCs w:val="32"/>
          <w:highlight w:val="none"/>
          <w:u w:val="none"/>
        </w:rPr>
        <w:t>等不正当利益；严禁初中学校对学生进行中考成绩排名</w:t>
      </w:r>
      <w:r>
        <w:rPr>
          <w:rFonts w:hint="default" w:ascii="Times New Roman" w:hAnsi="Times New Roman" w:eastAsia="仿宋_GB2312" w:cs="Times New Roman"/>
          <w:color w:val="auto"/>
          <w:spacing w:val="0"/>
          <w:w w:val="100"/>
          <w:kern w:val="0"/>
          <w:sz w:val="32"/>
          <w:szCs w:val="32"/>
          <w:highlight w:val="none"/>
          <w:u w:val="none"/>
        </w:rPr>
        <w:t>、宣传</w:t>
      </w:r>
      <w:r>
        <w:rPr>
          <w:rFonts w:hint="eastAsia" w:ascii="Times New Roman" w:hAnsi="Times New Roman" w:eastAsia="仿宋_GB2312" w:cs="Times New Roman"/>
          <w:color w:val="auto"/>
          <w:spacing w:val="0"/>
          <w:w w:val="100"/>
          <w:kern w:val="0"/>
          <w:sz w:val="32"/>
          <w:szCs w:val="32"/>
          <w:highlight w:val="none"/>
          <w:u w:val="none"/>
          <w:lang w:eastAsia="zh-CN"/>
        </w:rPr>
        <w:t>“</w:t>
      </w:r>
      <w:r>
        <w:rPr>
          <w:rFonts w:hint="default" w:ascii="Times New Roman" w:hAnsi="Times New Roman" w:eastAsia="仿宋_GB2312" w:cs="Times New Roman"/>
          <w:color w:val="auto"/>
          <w:spacing w:val="0"/>
          <w:w w:val="100"/>
          <w:kern w:val="0"/>
          <w:sz w:val="32"/>
          <w:szCs w:val="32"/>
          <w:highlight w:val="none"/>
          <w:u w:val="none"/>
        </w:rPr>
        <w:t>中考状元</w:t>
      </w:r>
      <w:r>
        <w:rPr>
          <w:rFonts w:hint="eastAsia" w:ascii="Times New Roman" w:hAnsi="Times New Roman" w:eastAsia="仿宋_GB2312" w:cs="Times New Roman"/>
          <w:color w:val="auto"/>
          <w:spacing w:val="0"/>
          <w:w w:val="100"/>
          <w:kern w:val="0"/>
          <w:sz w:val="32"/>
          <w:szCs w:val="32"/>
          <w:highlight w:val="none"/>
          <w:u w:val="none"/>
          <w:lang w:eastAsia="zh-CN"/>
        </w:rPr>
        <w:t>”或“</w:t>
      </w:r>
      <w:r>
        <w:rPr>
          <w:rFonts w:hint="default" w:ascii="Times New Roman" w:hAnsi="Times New Roman" w:eastAsia="仿宋_GB2312" w:cs="Times New Roman"/>
          <w:color w:val="auto"/>
          <w:spacing w:val="0"/>
          <w:w w:val="100"/>
          <w:kern w:val="0"/>
          <w:sz w:val="32"/>
          <w:szCs w:val="32"/>
          <w:highlight w:val="none"/>
          <w:u w:val="none"/>
        </w:rPr>
        <w:t>升学率</w:t>
      </w:r>
      <w:r>
        <w:rPr>
          <w:rFonts w:hint="eastAsia" w:ascii="Times New Roman" w:hAnsi="Times New Roman" w:eastAsia="仿宋_GB2312" w:cs="Times New Roman"/>
          <w:color w:val="auto"/>
          <w:spacing w:val="0"/>
          <w:w w:val="100"/>
          <w:kern w:val="0"/>
          <w:sz w:val="32"/>
          <w:szCs w:val="32"/>
          <w:highlight w:val="none"/>
          <w:u w:val="none"/>
          <w:lang w:eastAsia="zh-CN"/>
        </w:rPr>
        <w:t>”</w:t>
      </w:r>
      <w:r>
        <w:rPr>
          <w:rFonts w:hint="default" w:ascii="Times New Roman" w:hAnsi="Times New Roman" w:eastAsia="仿宋_GB2312" w:cs="Times New Roman"/>
          <w:color w:val="auto"/>
          <w:spacing w:val="0"/>
          <w:w w:val="100"/>
          <w:kern w:val="0"/>
          <w:sz w:val="32"/>
          <w:szCs w:val="32"/>
          <w:highlight w:val="none"/>
          <w:u w:val="none"/>
        </w:rPr>
        <w:t>；严禁初中学校或教师买卖生源，向普通高中学校或个人索要、收受任何名义的经费或实物。</w:t>
      </w:r>
    </w:p>
    <w:p w14:paraId="2AFCC468">
      <w:pPr>
        <w:keepNext w:val="0"/>
        <w:keepLines w:val="0"/>
        <w:pageBreakBefore w:val="0"/>
        <w:widowControl w:val="0"/>
        <w:kinsoku/>
        <w:wordWrap/>
        <w:overflowPunct/>
        <w:topLinePunct w:val="0"/>
        <w:autoSpaceDE/>
        <w:autoSpaceDN/>
        <w:bidi w:val="0"/>
        <w:spacing w:line="576" w:lineRule="exact"/>
        <w:ind w:left="0" w:leftChars="0" w:firstLine="643"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方正楷体_GBK" w:hAnsi="方正楷体_GBK" w:eastAsia="方正楷体_GBK" w:cs="方正楷体_GBK"/>
          <w:b/>
          <w:color w:val="auto"/>
          <w:spacing w:val="0"/>
          <w:w w:val="100"/>
          <w:sz w:val="32"/>
          <w:szCs w:val="32"/>
          <w:highlight w:val="none"/>
          <w:u w:val="none"/>
        </w:rPr>
        <w:t>2.严格执纪问责。</w:t>
      </w:r>
      <w:r>
        <w:rPr>
          <w:rFonts w:hint="default" w:ascii="Times New Roman" w:hAnsi="Times New Roman" w:eastAsia="仿宋_GB2312" w:cs="Times New Roman"/>
          <w:color w:val="auto"/>
          <w:spacing w:val="0"/>
          <w:w w:val="100"/>
          <w:sz w:val="32"/>
          <w:szCs w:val="32"/>
          <w:highlight w:val="none"/>
          <w:u w:val="none"/>
        </w:rPr>
        <w:t>健全违规招生查处和责任追究机制，畅通举报和申诉受理渠道，主动接受社会监督。招生结束后，市教育局</w:t>
      </w:r>
      <w:r>
        <w:rPr>
          <w:rFonts w:hint="default" w:ascii="Times New Roman" w:hAnsi="Times New Roman" w:eastAsia="仿宋_GB2312" w:cs="Times New Roman"/>
          <w:color w:val="auto"/>
          <w:spacing w:val="0"/>
          <w:w w:val="100"/>
          <w:sz w:val="32"/>
          <w:szCs w:val="32"/>
          <w:highlight w:val="none"/>
          <w:u w:val="none"/>
          <w:lang w:val="en-US" w:eastAsia="zh-CN"/>
        </w:rPr>
        <w:t>将</w:t>
      </w:r>
      <w:r>
        <w:rPr>
          <w:rFonts w:hint="default" w:ascii="Times New Roman" w:hAnsi="Times New Roman" w:eastAsia="仿宋_GB2312" w:cs="Times New Roman"/>
          <w:color w:val="auto"/>
          <w:spacing w:val="0"/>
          <w:w w:val="100"/>
          <w:sz w:val="32"/>
          <w:szCs w:val="32"/>
          <w:highlight w:val="none"/>
          <w:u w:val="none"/>
        </w:rPr>
        <w:t>组织开展逐校排查工作，重点排查曾经发生违规招生的学校，及时纠正和严肃查处各种违规违纪招生行为。对于因违规招生造成不良影响或严重后果的学校，视情节轻重</w:t>
      </w:r>
      <w:r>
        <w:rPr>
          <w:rFonts w:hint="default" w:ascii="Times New Roman" w:hAnsi="Times New Roman" w:eastAsia="仿宋_GB2312" w:cs="Times New Roman"/>
          <w:color w:val="auto"/>
          <w:spacing w:val="0"/>
          <w:w w:val="100"/>
          <w:sz w:val="32"/>
          <w:szCs w:val="32"/>
          <w:highlight w:val="none"/>
          <w:u w:val="none"/>
          <w:lang w:eastAsia="zh-CN"/>
        </w:rPr>
        <w:t>对学校相关责任人采取</w:t>
      </w:r>
      <w:r>
        <w:rPr>
          <w:rFonts w:hint="default" w:ascii="Times New Roman" w:hAnsi="Times New Roman" w:eastAsia="仿宋_GB2312" w:cs="Times New Roman"/>
          <w:color w:val="auto"/>
          <w:spacing w:val="0"/>
          <w:w w:val="100"/>
          <w:sz w:val="32"/>
          <w:szCs w:val="32"/>
          <w:highlight w:val="none"/>
          <w:u w:val="none"/>
        </w:rPr>
        <w:t>约谈、通报批评、追究相关人员责任</w:t>
      </w:r>
      <w:r>
        <w:rPr>
          <w:rFonts w:hint="default" w:ascii="Times New Roman" w:hAnsi="Times New Roman" w:eastAsia="仿宋_GB2312" w:cs="Times New Roman"/>
          <w:color w:val="auto"/>
          <w:spacing w:val="0"/>
          <w:w w:val="100"/>
          <w:sz w:val="32"/>
          <w:szCs w:val="32"/>
          <w:highlight w:val="none"/>
          <w:u w:val="none"/>
          <w:lang w:val="en-US" w:eastAsia="zh-CN"/>
        </w:rPr>
        <w:t>等处罚措施</w:t>
      </w:r>
      <w:r>
        <w:rPr>
          <w:rFonts w:hint="default" w:ascii="Times New Roman" w:hAnsi="Times New Roman" w:eastAsia="仿宋_GB2312" w:cs="Times New Roman"/>
          <w:color w:val="auto"/>
          <w:spacing w:val="0"/>
          <w:w w:val="100"/>
          <w:sz w:val="32"/>
          <w:szCs w:val="32"/>
          <w:highlight w:val="none"/>
          <w:u w:val="none"/>
        </w:rPr>
        <w:t>。初中生源学校（含教师）和普通高中学校（含教师）涉嫌买卖生源的，一经查实，将按照《湖南省中小学教师违反职业道德行为处理实施办法》依法依规严肃查处。各级教育督导部门要将中小学招生入学工作纳入综合督导的重要内容，并视情况开展随访督导。</w:t>
      </w:r>
    </w:p>
    <w:p w14:paraId="6CF7CD84">
      <w:pPr>
        <w:keepNext w:val="0"/>
        <w:keepLines w:val="0"/>
        <w:pageBreakBefore w:val="0"/>
        <w:widowControl w:val="0"/>
        <w:kinsoku/>
        <w:wordWrap/>
        <w:overflowPunct/>
        <w:topLinePunct w:val="0"/>
        <w:autoSpaceDE/>
        <w:autoSpaceDN/>
        <w:bidi w:val="0"/>
        <w:spacing w:line="576" w:lineRule="exact"/>
        <w:ind w:left="0" w:leftChars="0" w:firstLine="643" w:firstLineChars="200"/>
        <w:textAlignment w:val="auto"/>
        <w:rPr>
          <w:rFonts w:hint="default" w:ascii="Times New Roman" w:hAnsi="Times New Roman" w:eastAsia="仿宋_GB2312" w:cs="Times New Roman"/>
          <w:color w:val="auto"/>
          <w:spacing w:val="0"/>
          <w:w w:val="100"/>
          <w:sz w:val="32"/>
          <w:szCs w:val="32"/>
          <w:highlight w:val="none"/>
          <w:u w:val="none"/>
          <w:lang w:eastAsia="zh-CN"/>
        </w:rPr>
      </w:pPr>
      <w:r>
        <w:rPr>
          <w:rFonts w:hint="default" w:ascii="方正楷体_GBK" w:hAnsi="方正楷体_GBK" w:eastAsia="方正楷体_GBK" w:cs="方正楷体_GBK"/>
          <w:b/>
          <w:color w:val="auto"/>
          <w:spacing w:val="0"/>
          <w:w w:val="100"/>
          <w:sz w:val="32"/>
          <w:szCs w:val="32"/>
          <w:highlight w:val="none"/>
          <w:u w:val="none"/>
        </w:rPr>
        <w:t>3.加大宣传力度。</w:t>
      </w:r>
      <w:r>
        <w:rPr>
          <w:rFonts w:hint="eastAsia" w:ascii="Times New Roman" w:hAnsi="Times New Roman" w:eastAsia="仿宋_GB2312" w:cs="Times New Roman"/>
          <w:color w:val="auto"/>
          <w:spacing w:val="0"/>
          <w:w w:val="100"/>
          <w:sz w:val="32"/>
          <w:szCs w:val="32"/>
          <w:highlight w:val="none"/>
          <w:u w:val="none"/>
          <w:lang w:eastAsia="zh-CN"/>
        </w:rPr>
        <w:t>市区</w:t>
      </w:r>
      <w:r>
        <w:rPr>
          <w:rFonts w:hint="default" w:ascii="Times New Roman" w:hAnsi="Times New Roman" w:eastAsia="仿宋_GB2312" w:cs="Times New Roman"/>
          <w:color w:val="auto"/>
          <w:spacing w:val="0"/>
          <w:w w:val="100"/>
          <w:sz w:val="32"/>
          <w:szCs w:val="32"/>
          <w:highlight w:val="none"/>
          <w:u w:val="none"/>
        </w:rPr>
        <w:t>各高中学校要在</w:t>
      </w:r>
      <w:r>
        <w:rPr>
          <w:rFonts w:hint="default" w:ascii="Times New Roman" w:hAnsi="Times New Roman" w:eastAsia="仿宋_GB2312" w:cs="Times New Roman"/>
          <w:color w:val="auto"/>
          <w:spacing w:val="0"/>
          <w:w w:val="100"/>
          <w:sz w:val="32"/>
          <w:szCs w:val="32"/>
          <w:highlight w:val="none"/>
          <w:u w:val="none"/>
          <w:lang w:eastAsia="zh-CN"/>
        </w:rPr>
        <w:t>指定时间段</w:t>
      </w:r>
      <w:r>
        <w:rPr>
          <w:rFonts w:hint="default" w:ascii="Times New Roman" w:hAnsi="Times New Roman" w:eastAsia="仿宋_GB2312" w:cs="Times New Roman"/>
          <w:color w:val="auto"/>
          <w:spacing w:val="0"/>
          <w:w w:val="100"/>
          <w:sz w:val="32"/>
          <w:szCs w:val="32"/>
          <w:highlight w:val="none"/>
          <w:u w:val="none"/>
        </w:rPr>
        <w:t>开展高中</w:t>
      </w:r>
      <w:r>
        <w:rPr>
          <w:rFonts w:hint="default" w:ascii="Times New Roman" w:hAnsi="Times New Roman" w:eastAsia="仿宋_GB2312" w:cs="Times New Roman"/>
          <w:color w:val="auto"/>
          <w:spacing w:val="0"/>
          <w:w w:val="100"/>
          <w:sz w:val="32"/>
          <w:szCs w:val="32"/>
          <w:highlight w:val="none"/>
          <w:u w:val="none"/>
          <w:lang w:eastAsia="zh-CN"/>
        </w:rPr>
        <w:t>学校</w:t>
      </w:r>
      <w:r>
        <w:rPr>
          <w:rFonts w:hint="eastAsia" w:ascii="Times New Roman" w:hAnsi="Times New Roman" w:eastAsia="仿宋_GB2312" w:cs="Times New Roman"/>
          <w:color w:val="auto"/>
          <w:spacing w:val="0"/>
          <w:w w:val="100"/>
          <w:sz w:val="32"/>
          <w:szCs w:val="32"/>
          <w:highlight w:val="none"/>
          <w:u w:val="none"/>
          <w:lang w:eastAsia="zh-CN"/>
        </w:rPr>
        <w:t>“</w:t>
      </w:r>
      <w:r>
        <w:rPr>
          <w:rFonts w:hint="default" w:ascii="Times New Roman" w:hAnsi="Times New Roman" w:eastAsia="仿宋_GB2312" w:cs="Times New Roman"/>
          <w:color w:val="auto"/>
          <w:spacing w:val="0"/>
          <w:w w:val="100"/>
          <w:sz w:val="32"/>
          <w:szCs w:val="32"/>
          <w:highlight w:val="none"/>
          <w:u w:val="none"/>
          <w:lang w:eastAsia="zh-CN"/>
        </w:rPr>
        <w:t>校园</w:t>
      </w:r>
      <w:r>
        <w:rPr>
          <w:rFonts w:hint="default" w:ascii="Times New Roman" w:hAnsi="Times New Roman" w:eastAsia="仿宋_GB2312" w:cs="Times New Roman"/>
          <w:color w:val="auto"/>
          <w:spacing w:val="0"/>
          <w:w w:val="100"/>
          <w:sz w:val="32"/>
          <w:szCs w:val="32"/>
          <w:highlight w:val="none"/>
          <w:u w:val="none"/>
        </w:rPr>
        <w:t>开放日</w:t>
      </w:r>
      <w:r>
        <w:rPr>
          <w:rFonts w:hint="eastAsia" w:ascii="Times New Roman" w:hAnsi="Times New Roman" w:eastAsia="仿宋_GB2312" w:cs="Times New Roman"/>
          <w:color w:val="auto"/>
          <w:spacing w:val="0"/>
          <w:w w:val="100"/>
          <w:sz w:val="32"/>
          <w:szCs w:val="32"/>
          <w:highlight w:val="none"/>
          <w:u w:val="none"/>
          <w:lang w:eastAsia="zh-CN"/>
        </w:rPr>
        <w:t>”</w:t>
      </w:r>
      <w:r>
        <w:rPr>
          <w:rFonts w:hint="default" w:ascii="Times New Roman" w:hAnsi="Times New Roman" w:eastAsia="仿宋_GB2312" w:cs="Times New Roman"/>
          <w:color w:val="auto"/>
          <w:spacing w:val="0"/>
          <w:w w:val="100"/>
          <w:sz w:val="32"/>
          <w:szCs w:val="32"/>
          <w:highlight w:val="none"/>
          <w:u w:val="none"/>
        </w:rPr>
        <w:t>活动，方便考生和家长</w:t>
      </w:r>
      <w:r>
        <w:rPr>
          <w:rFonts w:hint="eastAsia" w:ascii="Times New Roman" w:hAnsi="Times New Roman" w:eastAsia="仿宋_GB2312" w:cs="Times New Roman"/>
          <w:color w:val="auto"/>
          <w:spacing w:val="0"/>
          <w:w w:val="100"/>
          <w:sz w:val="32"/>
          <w:szCs w:val="32"/>
          <w:highlight w:val="none"/>
          <w:u w:val="none"/>
          <w:lang w:eastAsia="zh-CN"/>
        </w:rPr>
        <w:t>根据</w:t>
      </w:r>
      <w:r>
        <w:rPr>
          <w:rFonts w:hint="default" w:ascii="Times New Roman" w:hAnsi="Times New Roman" w:eastAsia="仿宋_GB2312" w:cs="Times New Roman"/>
          <w:color w:val="auto"/>
          <w:spacing w:val="0"/>
          <w:w w:val="100"/>
          <w:sz w:val="32"/>
          <w:szCs w:val="32"/>
          <w:highlight w:val="none"/>
          <w:u w:val="none"/>
        </w:rPr>
        <w:t>实际情况选择学校参观。在填报志愿前，各初中学校要召开</w:t>
      </w:r>
      <w:r>
        <w:rPr>
          <w:rFonts w:hint="eastAsia" w:ascii="Times New Roman" w:hAnsi="Times New Roman" w:eastAsia="仿宋_GB2312" w:cs="Times New Roman"/>
          <w:color w:val="auto"/>
          <w:spacing w:val="0"/>
          <w:w w:val="100"/>
          <w:sz w:val="32"/>
          <w:szCs w:val="32"/>
          <w:highlight w:val="none"/>
          <w:u w:val="none"/>
          <w:lang w:eastAsia="zh-CN"/>
        </w:rPr>
        <w:t>家长</w:t>
      </w:r>
      <w:r>
        <w:rPr>
          <w:rFonts w:hint="default" w:ascii="Times New Roman" w:hAnsi="Times New Roman" w:eastAsia="仿宋_GB2312" w:cs="Times New Roman"/>
          <w:color w:val="auto"/>
          <w:spacing w:val="0"/>
          <w:w w:val="100"/>
          <w:sz w:val="32"/>
          <w:szCs w:val="32"/>
          <w:highlight w:val="none"/>
          <w:u w:val="none"/>
        </w:rPr>
        <w:t>会，详细解读招生政策，引导考生及家长正确填报志愿；通过学校官网、微信公众号、班级群、家长会、班会等途径多层次多形式地对招生政策进行宣传</w:t>
      </w:r>
      <w:r>
        <w:rPr>
          <w:rFonts w:hint="default" w:ascii="Times New Roman" w:hAnsi="Times New Roman" w:eastAsia="仿宋_GB2312" w:cs="Times New Roman"/>
          <w:color w:val="auto"/>
          <w:spacing w:val="0"/>
          <w:w w:val="100"/>
          <w:sz w:val="32"/>
          <w:szCs w:val="32"/>
          <w:highlight w:val="none"/>
          <w:u w:val="none"/>
          <w:lang w:eastAsia="zh-CN"/>
        </w:rPr>
        <w:t>。</w:t>
      </w:r>
    </w:p>
    <w:p w14:paraId="266BB1AC">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lang w:val="en-US" w:eastAsia="zh-CN"/>
        </w:rPr>
      </w:pPr>
      <w:r>
        <w:rPr>
          <w:rFonts w:hint="default" w:ascii="Times New Roman" w:hAnsi="Times New Roman" w:eastAsia="仿宋_GB2312" w:cs="Times New Roman"/>
          <w:color w:val="auto"/>
          <w:spacing w:val="0"/>
          <w:w w:val="100"/>
          <w:sz w:val="32"/>
          <w:szCs w:val="32"/>
          <w:highlight w:val="none"/>
          <w:u w:val="none"/>
        </w:rPr>
        <w:t>凡以</w:t>
      </w:r>
      <w:r>
        <w:rPr>
          <w:rFonts w:hint="eastAsia" w:ascii="Times New Roman" w:hAnsi="Times New Roman" w:eastAsia="仿宋_GB2312" w:cs="Times New Roman"/>
          <w:color w:val="auto"/>
          <w:spacing w:val="0"/>
          <w:w w:val="100"/>
          <w:sz w:val="32"/>
          <w:szCs w:val="32"/>
          <w:highlight w:val="none"/>
          <w:u w:val="none"/>
          <w:lang w:eastAsia="zh-CN"/>
        </w:rPr>
        <w:t>往</w:t>
      </w:r>
      <w:r>
        <w:rPr>
          <w:rFonts w:hint="default" w:ascii="Times New Roman" w:hAnsi="Times New Roman" w:eastAsia="仿宋_GB2312" w:cs="Times New Roman"/>
          <w:color w:val="auto"/>
          <w:spacing w:val="0"/>
          <w:w w:val="100"/>
          <w:sz w:val="32"/>
          <w:szCs w:val="32"/>
          <w:highlight w:val="none"/>
          <w:u w:val="none"/>
        </w:rPr>
        <w:t>文件规定与本方案不一致的，按照本方案执行。</w:t>
      </w:r>
    </w:p>
    <w:p w14:paraId="378D670C">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仿宋_GB2312" w:cs="Times New Roman"/>
          <w:color w:val="auto"/>
          <w:spacing w:val="0"/>
          <w:w w:val="100"/>
          <w:sz w:val="32"/>
          <w:szCs w:val="32"/>
          <w:highlight w:val="none"/>
          <w:u w:val="none"/>
        </w:rPr>
        <w:t>本方案向社会公布，接受社会监督，解释权归市教育局。县（市）招生方案可参照执行。</w:t>
      </w:r>
    </w:p>
    <w:p w14:paraId="0822E128">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auto"/>
          <w:spacing w:val="0"/>
          <w:w w:val="100"/>
          <w:sz w:val="32"/>
          <w:szCs w:val="32"/>
          <w:highlight w:val="none"/>
          <w:u w:val="none"/>
        </w:rPr>
      </w:pPr>
    </w:p>
    <w:p w14:paraId="2A4CE871">
      <w:pPr>
        <w:keepNext w:val="0"/>
        <w:keepLines w:val="0"/>
        <w:pageBreakBefore w:val="0"/>
        <w:widowControl w:val="0"/>
        <w:kinsoku/>
        <w:wordWrap/>
        <w:overflowPunct/>
        <w:topLinePunct w:val="0"/>
        <w:autoSpaceDE/>
        <w:autoSpaceDN/>
        <w:bidi w:val="0"/>
        <w:spacing w:line="576" w:lineRule="exact"/>
        <w:ind w:left="1598" w:leftChars="304" w:hanging="960" w:hangingChars="30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imes New Roman" w:hAnsi="Times New Roman" w:eastAsia="仿宋_GB2312" w:cs="Times New Roman"/>
          <w:color w:val="auto"/>
          <w:spacing w:val="0"/>
          <w:w w:val="100"/>
          <w:sz w:val="32"/>
          <w:szCs w:val="32"/>
          <w:highlight w:val="none"/>
          <w:u w:val="none"/>
        </w:rPr>
        <w:t>附件：</w:t>
      </w:r>
      <w:r>
        <w:rPr>
          <w:rFonts w:hint="eastAsia" w:asciiTheme="minorEastAsia" w:hAnsiTheme="minorEastAsia" w:eastAsiaTheme="minorEastAsia" w:cstheme="minorEastAsia"/>
          <w:color w:val="auto"/>
          <w:spacing w:val="-11"/>
          <w:w w:val="100"/>
          <w:sz w:val="32"/>
          <w:szCs w:val="32"/>
          <w:highlight w:val="none"/>
          <w:u w:val="none"/>
        </w:rPr>
        <w:t>1</w:t>
      </w:r>
      <w:r>
        <w:rPr>
          <w:rFonts w:hint="eastAsia" w:asciiTheme="minorEastAsia" w:hAnsiTheme="minorEastAsia" w:eastAsiaTheme="minorEastAsia" w:cstheme="minorEastAsia"/>
          <w:color w:val="auto"/>
          <w:spacing w:val="-11"/>
          <w:w w:val="100"/>
          <w:sz w:val="32"/>
          <w:szCs w:val="32"/>
          <w:highlight w:val="none"/>
          <w:u w:val="none"/>
          <w:lang w:val="en-US" w:eastAsia="zh-CN"/>
        </w:rPr>
        <w:t>-</w:t>
      </w:r>
      <w:r>
        <w:rPr>
          <w:rFonts w:hint="eastAsia" w:asciiTheme="minorEastAsia" w:hAnsiTheme="minorEastAsia" w:eastAsiaTheme="minorEastAsia" w:cstheme="minorEastAsia"/>
          <w:color w:val="auto"/>
          <w:spacing w:val="-11"/>
          <w:w w:val="100"/>
          <w:sz w:val="32"/>
          <w:szCs w:val="32"/>
          <w:highlight w:val="none"/>
          <w:u w:val="none"/>
        </w:rPr>
        <w:t>1</w:t>
      </w:r>
      <w:r>
        <w:rPr>
          <w:rFonts w:hint="eastAsia" w:asciiTheme="minorEastAsia" w:hAnsiTheme="minorEastAsia" w:eastAsiaTheme="minorEastAsia" w:cstheme="minorEastAsia"/>
          <w:color w:val="auto"/>
          <w:spacing w:val="-11"/>
          <w:w w:val="100"/>
          <w:sz w:val="32"/>
          <w:szCs w:val="32"/>
          <w:highlight w:val="none"/>
          <w:u w:val="none"/>
          <w:lang w:val="en-US" w:eastAsia="zh-CN"/>
        </w:rPr>
        <w:t>.2025</w:t>
      </w:r>
      <w:r>
        <w:rPr>
          <w:rFonts w:hint="default" w:ascii="Times New Roman" w:hAnsi="Times New Roman" w:eastAsia="仿宋_GB2312" w:cs="Times New Roman"/>
          <w:color w:val="auto"/>
          <w:spacing w:val="-11"/>
          <w:w w:val="100"/>
          <w:sz w:val="32"/>
          <w:szCs w:val="32"/>
          <w:highlight w:val="none"/>
          <w:u w:val="none"/>
          <w:lang w:eastAsia="zh-CN"/>
        </w:rPr>
        <w:t>年</w:t>
      </w:r>
      <w:r>
        <w:rPr>
          <w:rFonts w:hint="default" w:ascii="Times New Roman" w:hAnsi="Times New Roman" w:eastAsia="仿宋_GB2312" w:cs="Times New Roman"/>
          <w:color w:val="auto"/>
          <w:spacing w:val="-11"/>
          <w:w w:val="100"/>
          <w:sz w:val="32"/>
          <w:szCs w:val="32"/>
          <w:highlight w:val="none"/>
          <w:u w:val="none"/>
        </w:rPr>
        <w:t>邵阳市市区普通高中指标生招生实施办法</w:t>
      </w:r>
    </w:p>
    <w:p w14:paraId="78B538A9">
      <w:pPr>
        <w:keepNext w:val="0"/>
        <w:keepLines w:val="0"/>
        <w:pageBreakBefore w:val="0"/>
        <w:widowControl w:val="0"/>
        <w:kinsoku/>
        <w:wordWrap/>
        <w:overflowPunct/>
        <w:topLinePunct w:val="0"/>
        <w:autoSpaceDE/>
        <w:autoSpaceDN/>
        <w:bidi w:val="0"/>
        <w:adjustRightInd/>
        <w:snapToGrid/>
        <w:spacing w:line="576" w:lineRule="exact"/>
        <w:ind w:left="1596" w:leftChars="760" w:firstLine="0" w:firstLineChars="0"/>
        <w:textAlignment w:val="auto"/>
        <w:rPr>
          <w:rFonts w:hint="default" w:ascii="Times New Roman" w:hAnsi="Times New Roman" w:eastAsia="仿宋_GB2312" w:cs="Times New Roman"/>
          <w:color w:val="auto"/>
          <w:spacing w:val="0"/>
          <w:w w:val="100"/>
          <w:sz w:val="32"/>
          <w:szCs w:val="32"/>
          <w:highlight w:val="none"/>
          <w:u w:val="none"/>
        </w:rPr>
      </w:pPr>
      <w:r>
        <w:rPr>
          <w:rFonts w:hint="default" w:asciiTheme="minorEastAsia" w:hAnsiTheme="minorEastAsia" w:eastAsiaTheme="minorEastAsia" w:cstheme="minorEastAsia"/>
          <w:color w:val="auto"/>
          <w:spacing w:val="-11"/>
          <w:w w:val="100"/>
          <w:sz w:val="32"/>
          <w:szCs w:val="32"/>
          <w:highlight w:val="none"/>
          <w:u w:val="none"/>
        </w:rPr>
        <w:t>1</w:t>
      </w:r>
      <w:r>
        <w:rPr>
          <w:rFonts w:hint="default" w:asciiTheme="minorEastAsia" w:hAnsiTheme="minorEastAsia" w:eastAsiaTheme="minorEastAsia" w:cstheme="minorEastAsia"/>
          <w:color w:val="auto"/>
          <w:spacing w:val="-11"/>
          <w:w w:val="100"/>
          <w:sz w:val="32"/>
          <w:szCs w:val="32"/>
          <w:highlight w:val="none"/>
          <w:u w:val="none"/>
          <w:lang w:val="en-US" w:eastAsia="zh-CN"/>
        </w:rPr>
        <w:t>-</w:t>
      </w:r>
      <w:r>
        <w:rPr>
          <w:rFonts w:hint="default" w:asciiTheme="minorEastAsia" w:hAnsiTheme="minorEastAsia" w:eastAsiaTheme="minorEastAsia" w:cstheme="minorEastAsia"/>
          <w:color w:val="auto"/>
          <w:spacing w:val="-11"/>
          <w:w w:val="100"/>
          <w:sz w:val="32"/>
          <w:szCs w:val="32"/>
          <w:highlight w:val="none"/>
          <w:u w:val="none"/>
        </w:rPr>
        <w:t>2</w:t>
      </w:r>
      <w:r>
        <w:rPr>
          <w:rFonts w:hint="default" w:asciiTheme="minorEastAsia" w:hAnsiTheme="minorEastAsia" w:eastAsiaTheme="minorEastAsia" w:cstheme="minorEastAsia"/>
          <w:color w:val="auto"/>
          <w:spacing w:val="-11"/>
          <w:w w:val="100"/>
          <w:sz w:val="32"/>
          <w:szCs w:val="32"/>
          <w:highlight w:val="none"/>
          <w:u w:val="none"/>
          <w:lang w:val="en-US" w:eastAsia="zh-CN"/>
        </w:rPr>
        <w:t>.2025</w:t>
      </w:r>
      <w:r>
        <w:rPr>
          <w:rFonts w:hint="default" w:ascii="Times New Roman" w:hAnsi="Times New Roman" w:eastAsia="仿宋_GB2312" w:cs="Times New Roman"/>
          <w:color w:val="auto"/>
          <w:spacing w:val="0"/>
          <w:w w:val="100"/>
          <w:sz w:val="32"/>
          <w:szCs w:val="32"/>
          <w:highlight w:val="none"/>
          <w:u w:val="none"/>
          <w:lang w:eastAsia="zh-CN"/>
        </w:rPr>
        <w:t>年</w:t>
      </w:r>
      <w:r>
        <w:rPr>
          <w:rFonts w:hint="default" w:ascii="Times New Roman" w:hAnsi="Times New Roman" w:eastAsia="仿宋_GB2312" w:cs="Times New Roman"/>
          <w:color w:val="auto"/>
          <w:spacing w:val="0"/>
          <w:w w:val="100"/>
          <w:sz w:val="32"/>
          <w:szCs w:val="32"/>
          <w:highlight w:val="none"/>
          <w:u w:val="none"/>
        </w:rPr>
        <w:t>邵阳市市区普通高中招生工作日程安排</w:t>
      </w:r>
    </w:p>
    <w:p w14:paraId="4EA91D1B">
      <w:pPr>
        <w:keepNext w:val="0"/>
        <w:keepLines w:val="0"/>
        <w:pageBreakBefore w:val="0"/>
        <w:widowControl w:val="0"/>
        <w:kinsoku/>
        <w:wordWrap/>
        <w:overflowPunct/>
        <w:topLinePunct w:val="0"/>
        <w:autoSpaceDE/>
        <w:autoSpaceDN/>
        <w:bidi w:val="0"/>
        <w:spacing w:line="576" w:lineRule="exact"/>
        <w:textAlignment w:val="auto"/>
        <w:rPr>
          <w:rFonts w:hint="eastAsia" w:ascii="CESI仿宋-GB2312" w:hAnsi="CESI仿宋-GB2312" w:eastAsia="CESI仿宋-GB2312" w:cs="CESI仿宋-GB2312"/>
          <w:b w:val="0"/>
          <w:bCs/>
          <w:color w:val="auto"/>
          <w:sz w:val="32"/>
          <w:szCs w:val="32"/>
          <w:highlight w:val="none"/>
          <w:u w:val="none"/>
        </w:rPr>
      </w:pPr>
      <w:r>
        <w:rPr>
          <w:rFonts w:hint="eastAsia" w:ascii="仿宋_GB2312" w:hAnsi="仿宋_GB2312" w:eastAsia="仿宋_GB2312" w:cs="仿宋_GB2312"/>
          <w:color w:val="auto"/>
          <w:sz w:val="32"/>
          <w:szCs w:val="32"/>
          <w:highlight w:val="none"/>
          <w:u w:val="none"/>
        </w:rPr>
        <w:br w:type="page"/>
      </w:r>
      <w:r>
        <w:rPr>
          <w:rFonts w:hint="eastAsia" w:ascii="CESI仿宋-GB2312" w:hAnsi="CESI仿宋-GB2312" w:eastAsia="CESI仿宋-GB2312" w:cs="CESI仿宋-GB2312"/>
          <w:b w:val="0"/>
          <w:bCs/>
          <w:color w:val="auto"/>
          <w:sz w:val="32"/>
          <w:szCs w:val="32"/>
          <w:highlight w:val="none"/>
          <w:u w:val="none"/>
        </w:rPr>
        <w:t>附件1</w:t>
      </w:r>
      <w:r>
        <w:rPr>
          <w:rFonts w:hint="eastAsia" w:ascii="CESI仿宋-GB2312" w:hAnsi="CESI仿宋-GB2312" w:eastAsia="CESI仿宋-GB2312" w:cs="CESI仿宋-GB2312"/>
          <w:b w:val="0"/>
          <w:bCs/>
          <w:color w:val="auto"/>
          <w:sz w:val="32"/>
          <w:szCs w:val="32"/>
          <w:highlight w:val="none"/>
          <w:u w:val="none"/>
          <w:lang w:val="en-US" w:eastAsia="zh-CN"/>
        </w:rPr>
        <w:t>-</w:t>
      </w:r>
      <w:r>
        <w:rPr>
          <w:rFonts w:hint="eastAsia" w:ascii="CESI仿宋-GB2312" w:hAnsi="CESI仿宋-GB2312" w:eastAsia="CESI仿宋-GB2312" w:cs="CESI仿宋-GB2312"/>
          <w:b w:val="0"/>
          <w:bCs/>
          <w:color w:val="auto"/>
          <w:sz w:val="32"/>
          <w:szCs w:val="32"/>
          <w:highlight w:val="none"/>
          <w:u w:val="none"/>
        </w:rPr>
        <w:t>1</w:t>
      </w:r>
    </w:p>
    <w:p w14:paraId="3F621B02">
      <w:pPr>
        <w:keepNext w:val="0"/>
        <w:keepLines w:val="0"/>
        <w:pageBreakBefore w:val="0"/>
        <w:widowControl w:val="0"/>
        <w:kinsoku/>
        <w:wordWrap/>
        <w:overflowPunct/>
        <w:topLinePunct w:val="0"/>
        <w:autoSpaceDE/>
        <w:autoSpaceDN/>
        <w:bidi w:val="0"/>
        <w:spacing w:line="640" w:lineRule="exact"/>
        <w:jc w:val="center"/>
        <w:textAlignment w:val="auto"/>
        <w:rPr>
          <w:rFonts w:ascii="方正小标宋简体" w:hAnsi="仿宋" w:eastAsia="方正小标宋简体" w:cs="宋体"/>
          <w:bCs/>
          <w:color w:val="auto"/>
          <w:sz w:val="44"/>
          <w:szCs w:val="44"/>
          <w:highlight w:val="none"/>
          <w:u w:val="none"/>
        </w:rPr>
      </w:pPr>
      <w:r>
        <w:rPr>
          <w:rFonts w:hint="default" w:ascii="方正小标宋简体" w:hAnsi="仿宋" w:eastAsia="方正小标宋简体" w:cs="宋体"/>
          <w:bCs/>
          <w:color w:val="auto"/>
          <w:sz w:val="44"/>
          <w:szCs w:val="44"/>
          <w:highlight w:val="none"/>
          <w:u w:val="none"/>
          <w:lang w:val="en-US" w:eastAsia="zh-CN"/>
        </w:rPr>
        <w:t>2025</w:t>
      </w:r>
      <w:r>
        <w:rPr>
          <w:rFonts w:hint="eastAsia" w:ascii="方正小标宋简体" w:hAnsi="仿宋" w:eastAsia="方正小标宋简体" w:cs="宋体"/>
          <w:bCs/>
          <w:color w:val="auto"/>
          <w:sz w:val="44"/>
          <w:szCs w:val="44"/>
          <w:highlight w:val="none"/>
          <w:u w:val="none"/>
          <w:lang w:eastAsia="zh-CN"/>
        </w:rPr>
        <w:t>年</w:t>
      </w:r>
      <w:r>
        <w:rPr>
          <w:rFonts w:hint="eastAsia" w:ascii="方正小标宋简体" w:hAnsi="仿宋" w:eastAsia="方正小标宋简体" w:cs="宋体"/>
          <w:bCs/>
          <w:color w:val="auto"/>
          <w:sz w:val="44"/>
          <w:szCs w:val="44"/>
          <w:highlight w:val="none"/>
          <w:u w:val="none"/>
        </w:rPr>
        <w:t>邵阳市市区普通高中指标生</w:t>
      </w:r>
    </w:p>
    <w:p w14:paraId="799773A0">
      <w:pPr>
        <w:keepNext w:val="0"/>
        <w:keepLines w:val="0"/>
        <w:pageBreakBefore w:val="0"/>
        <w:widowControl w:val="0"/>
        <w:kinsoku/>
        <w:wordWrap/>
        <w:overflowPunct/>
        <w:topLinePunct w:val="0"/>
        <w:autoSpaceDE/>
        <w:autoSpaceDN/>
        <w:bidi w:val="0"/>
        <w:spacing w:line="640" w:lineRule="exact"/>
        <w:jc w:val="center"/>
        <w:textAlignment w:val="auto"/>
        <w:rPr>
          <w:rFonts w:ascii="方正小标宋简体" w:hAnsi="仿宋" w:eastAsia="方正小标宋简体" w:cs="宋体"/>
          <w:bCs/>
          <w:color w:val="auto"/>
          <w:sz w:val="44"/>
          <w:szCs w:val="44"/>
          <w:highlight w:val="none"/>
          <w:u w:val="none"/>
        </w:rPr>
      </w:pPr>
      <w:r>
        <w:rPr>
          <w:rFonts w:hint="eastAsia" w:ascii="方正小标宋简体" w:hAnsi="仿宋" w:eastAsia="方正小标宋简体" w:cs="宋体"/>
          <w:bCs/>
          <w:color w:val="auto"/>
          <w:sz w:val="44"/>
          <w:szCs w:val="44"/>
          <w:highlight w:val="none"/>
          <w:u w:val="none"/>
        </w:rPr>
        <w:t>招生实施办法</w:t>
      </w:r>
    </w:p>
    <w:p w14:paraId="70D65B0B">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640" w:firstLineChars="200"/>
        <w:textAlignment w:val="auto"/>
        <w:rPr>
          <w:rFonts w:ascii="仿宋" w:hAnsi="仿宋" w:eastAsia="仿宋_GB2312"/>
          <w:color w:val="auto"/>
          <w:sz w:val="32"/>
          <w:szCs w:val="32"/>
          <w:highlight w:val="none"/>
          <w:u w:val="none"/>
        </w:rPr>
      </w:pPr>
    </w:p>
    <w:p w14:paraId="0B1B1753">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为进一步加快我市普通高中多样化发展，推动义务教育阶段学校均衡发展，</w:t>
      </w:r>
      <w:r>
        <w:rPr>
          <w:rFonts w:hint="eastAsia" w:ascii="Times New Roman" w:hAnsi="Times New Roman" w:eastAsia="仿宋_GB2312" w:cs="Times New Roman"/>
          <w:color w:val="auto"/>
          <w:sz w:val="32"/>
          <w:szCs w:val="32"/>
          <w:highlight w:val="none"/>
          <w:u w:val="none"/>
          <w:lang w:val="en-US" w:eastAsia="zh-CN"/>
        </w:rPr>
        <w:t>根据市城区实际，</w:t>
      </w:r>
      <w:r>
        <w:rPr>
          <w:rFonts w:hint="default" w:ascii="Times New Roman" w:hAnsi="Times New Roman" w:eastAsia="仿宋_GB2312" w:cs="Times New Roman"/>
          <w:color w:val="auto"/>
          <w:sz w:val="32"/>
          <w:szCs w:val="32"/>
          <w:highlight w:val="none"/>
          <w:u w:val="none"/>
          <w:lang w:val="en-US" w:eastAsia="zh-CN"/>
        </w:rPr>
        <w:t>特制定本办法。</w:t>
      </w:r>
    </w:p>
    <w:p w14:paraId="7EE58E7A">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一、基本原则</w:t>
      </w:r>
    </w:p>
    <w:p w14:paraId="2990C1A1">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（一）公平、公正、公开。</w:t>
      </w:r>
    </w:p>
    <w:p w14:paraId="6421E7B7">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（二）学生自愿。</w:t>
      </w:r>
    </w:p>
    <w:p w14:paraId="20FB33D0">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（三）指标到校、择优录取。</w:t>
      </w:r>
    </w:p>
    <w:p w14:paraId="2940FD5A">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二、指标生计划</w:t>
      </w:r>
    </w:p>
    <w:p w14:paraId="5C6C1DB8">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市教育局将邵阳市第一中学、邵阳市第二中学、</w:t>
      </w:r>
      <w:r>
        <w:rPr>
          <w:rFonts w:hint="eastAsia" w:ascii="Times New Roman" w:hAnsi="Times New Roman" w:eastAsia="仿宋_GB2312" w:cs="Times New Roman"/>
          <w:color w:val="auto"/>
          <w:sz w:val="32"/>
          <w:szCs w:val="32"/>
          <w:highlight w:val="none"/>
          <w:u w:val="none"/>
          <w:lang w:val="en-US" w:eastAsia="zh-CN"/>
        </w:rPr>
        <w:t>邵阳市湘郡铭志高级中学</w:t>
      </w:r>
      <w:r>
        <w:rPr>
          <w:rFonts w:hint="default" w:ascii="Times New Roman" w:hAnsi="Times New Roman" w:eastAsia="仿宋_GB2312" w:cs="Times New Roman"/>
          <w:color w:val="auto"/>
          <w:sz w:val="32"/>
          <w:szCs w:val="32"/>
          <w:highlight w:val="none"/>
          <w:u w:val="none"/>
          <w:lang w:val="en-US" w:eastAsia="zh-CN"/>
        </w:rPr>
        <w:t>招生计划的</w:t>
      </w:r>
      <w:r>
        <w:rPr>
          <w:rFonts w:hint="eastAsia" w:asciiTheme="minorEastAsia" w:hAnsiTheme="minorEastAsia" w:eastAsiaTheme="minorEastAsia" w:cstheme="minorEastAsia"/>
          <w:color w:val="auto"/>
          <w:sz w:val="32"/>
          <w:szCs w:val="32"/>
          <w:highlight w:val="none"/>
          <w:u w:val="none"/>
          <w:lang w:val="en-US" w:eastAsia="zh-CN"/>
        </w:rPr>
        <w:t>70%</w:t>
      </w:r>
      <w:r>
        <w:rPr>
          <w:rFonts w:hint="default" w:ascii="Times New Roman" w:hAnsi="Times New Roman" w:eastAsia="仿宋_GB2312" w:cs="Times New Roman"/>
          <w:color w:val="auto"/>
          <w:sz w:val="32"/>
          <w:szCs w:val="32"/>
          <w:highlight w:val="none"/>
          <w:u w:val="none"/>
          <w:lang w:val="en-US" w:eastAsia="zh-CN"/>
        </w:rPr>
        <w:t>分配到市区所有初中学校毕业年级，称为指标到校，到校计划数称为指标生计划，指标生计划属于指导性计划，未完成的指标生计划，由市教育局收回。</w:t>
      </w:r>
    </w:p>
    <w:p w14:paraId="3AB56303">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楷体" w:cs="Times New Roman"/>
          <w:b/>
          <w:bCs/>
          <w:color w:val="auto"/>
          <w:sz w:val="32"/>
          <w:szCs w:val="32"/>
          <w:highlight w:val="none"/>
          <w:u w:val="none"/>
        </w:rPr>
        <w:t>分配办法：</w:t>
      </w:r>
      <w:r>
        <w:rPr>
          <w:rFonts w:hint="default" w:ascii="Times New Roman" w:hAnsi="Times New Roman" w:eastAsia="仿宋_GB2312" w:cs="Times New Roman"/>
          <w:color w:val="auto"/>
          <w:sz w:val="32"/>
          <w:szCs w:val="32"/>
          <w:highlight w:val="none"/>
          <w:u w:val="none"/>
          <w:lang w:val="en-US" w:eastAsia="zh-CN"/>
        </w:rPr>
        <w:t>按学校初三毕业有指标生资格的学生人数（比重</w:t>
      </w:r>
      <w:r>
        <w:rPr>
          <w:rFonts w:hint="default" w:asciiTheme="minorEastAsia" w:hAnsiTheme="minorEastAsia" w:eastAsiaTheme="minorEastAsia" w:cstheme="minorEastAsia"/>
          <w:color w:val="auto"/>
          <w:sz w:val="32"/>
          <w:szCs w:val="32"/>
          <w:highlight w:val="none"/>
          <w:u w:val="none"/>
          <w:lang w:val="en-US" w:eastAsia="zh-CN"/>
        </w:rPr>
        <w:t>50%</w:t>
      </w:r>
      <w:r>
        <w:rPr>
          <w:rFonts w:hint="default" w:ascii="Times New Roman" w:hAnsi="Times New Roman" w:eastAsia="仿宋_GB2312" w:cs="Times New Roman"/>
          <w:color w:val="auto"/>
          <w:sz w:val="32"/>
          <w:szCs w:val="32"/>
          <w:highlight w:val="none"/>
          <w:u w:val="none"/>
          <w:lang w:val="en-US" w:eastAsia="zh-CN"/>
        </w:rPr>
        <w:t>）及学校本届初三考生中考总平均分（比重</w:t>
      </w:r>
      <w:r>
        <w:rPr>
          <w:rFonts w:hint="eastAsia" w:asciiTheme="minorEastAsia" w:hAnsiTheme="minorEastAsia" w:eastAsiaTheme="minorEastAsia" w:cstheme="minorEastAsia"/>
          <w:color w:val="auto"/>
          <w:sz w:val="32"/>
          <w:szCs w:val="32"/>
          <w:highlight w:val="none"/>
          <w:u w:val="none"/>
          <w:lang w:val="en-US" w:eastAsia="zh-CN"/>
        </w:rPr>
        <w:t>50%</w:t>
      </w:r>
      <w:r>
        <w:rPr>
          <w:rFonts w:hint="default" w:ascii="Times New Roman" w:hAnsi="Times New Roman" w:eastAsia="仿宋_GB2312" w:cs="Times New Roman"/>
          <w:color w:val="auto"/>
          <w:sz w:val="32"/>
          <w:szCs w:val="32"/>
          <w:highlight w:val="none"/>
          <w:u w:val="none"/>
          <w:lang w:val="en-US" w:eastAsia="zh-CN"/>
        </w:rPr>
        <w:t>）进行计算。其中学校本届初三考生中考总平均分为语文、数学、外语、物理、化学、生物</w:t>
      </w:r>
      <w:r>
        <w:rPr>
          <w:rFonts w:hint="eastAsia" w:ascii="Times New Roman" w:hAnsi="Times New Roman" w:eastAsia="仿宋_GB2312" w:cs="Times New Roman"/>
          <w:color w:val="auto"/>
          <w:sz w:val="32"/>
          <w:szCs w:val="32"/>
          <w:highlight w:val="none"/>
          <w:u w:val="none"/>
          <w:lang w:val="en-US" w:eastAsia="zh-CN"/>
        </w:rPr>
        <w:t>学</w:t>
      </w:r>
      <w:r>
        <w:rPr>
          <w:rFonts w:hint="default" w:ascii="Times New Roman" w:hAnsi="Times New Roman" w:eastAsia="仿宋_GB2312" w:cs="Times New Roman"/>
          <w:color w:val="auto"/>
          <w:sz w:val="32"/>
          <w:szCs w:val="32"/>
          <w:highlight w:val="none"/>
          <w:u w:val="none"/>
          <w:lang w:val="en-US" w:eastAsia="zh-CN"/>
        </w:rPr>
        <w:t>、道德与法治、历史、地理、体育</w:t>
      </w:r>
      <w:r>
        <w:rPr>
          <w:rFonts w:hint="default" w:asciiTheme="minorEastAsia" w:hAnsiTheme="minorEastAsia" w:eastAsiaTheme="minorEastAsia" w:cstheme="minorEastAsia"/>
          <w:color w:val="auto"/>
          <w:sz w:val="32"/>
          <w:szCs w:val="32"/>
          <w:highlight w:val="none"/>
          <w:u w:val="none"/>
          <w:lang w:val="en-US" w:eastAsia="zh-CN"/>
        </w:rPr>
        <w:t>10</w:t>
      </w:r>
      <w:r>
        <w:rPr>
          <w:rFonts w:hint="default" w:ascii="Times New Roman" w:hAnsi="Times New Roman" w:eastAsia="仿宋_GB2312" w:cs="Times New Roman"/>
          <w:color w:val="auto"/>
          <w:sz w:val="32"/>
          <w:szCs w:val="32"/>
          <w:highlight w:val="none"/>
          <w:u w:val="none"/>
          <w:lang w:val="en-US" w:eastAsia="zh-CN"/>
        </w:rPr>
        <w:t>科折算后成绩的总平均分。</w:t>
      </w:r>
    </w:p>
    <w:p w14:paraId="0F69B82C">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楷体" w:cs="Times New Roman"/>
          <w:b/>
          <w:bCs/>
          <w:color w:val="auto"/>
          <w:sz w:val="32"/>
          <w:szCs w:val="32"/>
          <w:highlight w:val="none"/>
          <w:u w:val="none"/>
        </w:rPr>
        <w:t>指标回收：</w:t>
      </w:r>
      <w:r>
        <w:rPr>
          <w:rFonts w:hint="default" w:ascii="Times New Roman" w:hAnsi="Times New Roman" w:eastAsia="仿宋_GB2312" w:cs="Times New Roman"/>
          <w:color w:val="auto"/>
          <w:sz w:val="32"/>
          <w:szCs w:val="32"/>
          <w:highlight w:val="none"/>
          <w:u w:val="none"/>
        </w:rPr>
        <w:t>初中学校因达到最低控制标准的学生数不足或由于学生扎堆填报某一所高中学校，导致入围学生被录取时不能达到该初中学校指标生数，造成该初中学校指标生计划不能完成</w:t>
      </w:r>
      <w:r>
        <w:rPr>
          <w:rFonts w:hint="eastAsia"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未完成任务的指标生招生计划由市教育局收回。收回的指标生计划由系统根据</w:t>
      </w:r>
      <w:r>
        <w:rPr>
          <w:rFonts w:hint="default" w:ascii="Times New Roman" w:hAnsi="Times New Roman" w:eastAsia="仿宋_GB2312" w:cs="Times New Roman"/>
          <w:color w:val="auto"/>
          <w:sz w:val="32"/>
          <w:szCs w:val="32"/>
          <w:highlight w:val="none"/>
          <w:u w:val="none"/>
          <w:lang w:eastAsia="zh-CN"/>
        </w:rPr>
        <w:t>有指标生资格学生填报的</w:t>
      </w:r>
      <w:r>
        <w:rPr>
          <w:rFonts w:hint="default" w:ascii="Times New Roman" w:hAnsi="Times New Roman" w:eastAsia="仿宋_GB2312" w:cs="Times New Roman"/>
          <w:b/>
          <w:bCs/>
          <w:color w:val="auto"/>
          <w:sz w:val="32"/>
          <w:szCs w:val="32"/>
          <w:highlight w:val="none"/>
          <w:u w:val="none"/>
          <w:lang w:val="en-US" w:eastAsia="zh-CN"/>
        </w:rPr>
        <w:t>择优</w:t>
      </w:r>
      <w:r>
        <w:rPr>
          <w:rFonts w:hint="default" w:ascii="Times New Roman" w:hAnsi="Times New Roman" w:eastAsia="仿宋_GB2312" w:cs="Times New Roman"/>
          <w:b/>
          <w:bCs/>
          <w:color w:val="auto"/>
          <w:sz w:val="32"/>
          <w:szCs w:val="32"/>
          <w:highlight w:val="none"/>
          <w:u w:val="none"/>
        </w:rPr>
        <w:t>志愿</w:t>
      </w:r>
      <w:r>
        <w:rPr>
          <w:rFonts w:hint="default" w:ascii="Times New Roman" w:hAnsi="Times New Roman" w:eastAsia="仿宋_GB2312" w:cs="Times New Roman"/>
          <w:color w:val="auto"/>
          <w:sz w:val="32"/>
          <w:szCs w:val="32"/>
          <w:highlight w:val="none"/>
          <w:u w:val="none"/>
        </w:rPr>
        <w:t>择优录取。</w:t>
      </w:r>
    </w:p>
    <w:p w14:paraId="7C6B3126">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县（市）指标生分配办法可参照执行。</w:t>
      </w:r>
    </w:p>
    <w:p w14:paraId="2BFFA349">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三、指标生报考资格</w:t>
      </w:r>
    </w:p>
    <w:p w14:paraId="19F319AF">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在初中学校从初一开始注册全国学籍，并在学籍注册学校连续就读满三年，参加初中学业水平考试所有科目的应届毕业生方可享受指标到校政策。初一新生学籍界定以初中录取通知书及市教育局下发的当年新生录取结果为依据。初中阶段中途转学、寄读或没有全国学籍的，均不能享受指标到校政策。</w:t>
      </w:r>
    </w:p>
    <w:p w14:paraId="5A7FF6DF">
      <w:pPr>
        <w:keepNext w:val="0"/>
        <w:keepLines w:val="0"/>
        <w:pageBreakBefore w:val="0"/>
        <w:widowControl w:val="0"/>
        <w:tabs>
          <w:tab w:val="left" w:pos="360"/>
        </w:tabs>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黑体" w:cs="Times New Roman"/>
          <w:color w:val="auto"/>
          <w:sz w:val="32"/>
          <w:szCs w:val="32"/>
          <w:highlight w:val="none"/>
          <w:u w:val="none"/>
        </w:rPr>
        <w:t>四、填报志愿</w:t>
      </w:r>
    </w:p>
    <w:p w14:paraId="7056B66E">
      <w:pPr>
        <w:keepNext w:val="0"/>
        <w:keepLines w:val="0"/>
        <w:pageBreakBefore w:val="0"/>
        <w:widowControl w:val="0"/>
        <w:tabs>
          <w:tab w:val="left" w:pos="360"/>
        </w:tabs>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auto"/>
          <w:sz w:val="32"/>
          <w:highlight w:val="none"/>
          <w:u w:val="none"/>
        </w:rPr>
      </w:pPr>
      <w:r>
        <w:rPr>
          <w:rFonts w:hint="default" w:ascii="Times New Roman" w:hAnsi="Times New Roman" w:eastAsia="仿宋_GB2312" w:cs="Times New Roman"/>
          <w:color w:val="auto"/>
          <w:sz w:val="32"/>
          <w:szCs w:val="32"/>
          <w:highlight w:val="none"/>
          <w:u w:val="none"/>
        </w:rPr>
        <w:t>指标生志愿实</w:t>
      </w:r>
      <w:r>
        <w:rPr>
          <w:rFonts w:hint="default" w:ascii="Times New Roman" w:hAnsi="Times New Roman" w:eastAsia="仿宋_GB2312" w:cs="Times New Roman"/>
          <w:color w:val="auto"/>
          <w:sz w:val="32"/>
          <w:szCs w:val="32"/>
          <w:highlight w:val="none"/>
          <w:u w:val="none"/>
          <w:lang w:val="en-US" w:eastAsia="zh-CN"/>
        </w:rPr>
        <w:t>行</w:t>
      </w:r>
      <w:r>
        <w:rPr>
          <w:rFonts w:hint="default" w:ascii="Times New Roman" w:hAnsi="Times New Roman" w:eastAsia="仿宋_GB2312" w:cs="Times New Roman"/>
          <w:color w:val="auto"/>
          <w:sz w:val="32"/>
          <w:szCs w:val="32"/>
          <w:highlight w:val="none"/>
          <w:u w:val="none"/>
        </w:rPr>
        <w:t>网上填报方式，具备指标生资格的考生在规定时间，</w:t>
      </w:r>
      <w:r>
        <w:rPr>
          <w:rFonts w:hint="default" w:ascii="Times New Roman" w:hAnsi="Times New Roman" w:eastAsia="仿宋_GB2312" w:cs="Times New Roman"/>
          <w:color w:val="auto"/>
          <w:spacing w:val="0"/>
          <w:w w:val="100"/>
          <w:sz w:val="32"/>
          <w:szCs w:val="32"/>
          <w:highlight w:val="none"/>
          <w:u w:val="none"/>
        </w:rPr>
        <w:t>登录</w:t>
      </w:r>
      <w:r>
        <w:rPr>
          <w:rFonts w:hint="eastAsia" w:ascii="Times New Roman" w:hAnsi="Times New Roman" w:eastAsia="仿宋_GB2312" w:cs="Times New Roman"/>
          <w:color w:val="auto"/>
          <w:spacing w:val="0"/>
          <w:w w:val="100"/>
          <w:sz w:val="32"/>
          <w:szCs w:val="32"/>
          <w:highlight w:val="none"/>
          <w:u w:val="none"/>
          <w:lang w:eastAsia="zh-CN"/>
        </w:rPr>
        <w:t>邵阳市中考中招平台</w:t>
      </w:r>
      <w:r>
        <w:rPr>
          <w:rFonts w:hint="default" w:ascii="Times New Roman" w:hAnsi="Times New Roman" w:eastAsia="仿宋_GB2312" w:cs="Times New Roman"/>
          <w:color w:val="auto"/>
          <w:spacing w:val="0"/>
          <w:w w:val="100"/>
          <w:sz w:val="32"/>
          <w:szCs w:val="32"/>
          <w:highlight w:val="none"/>
          <w:u w:val="none"/>
        </w:rPr>
        <w:t>（</w:t>
      </w:r>
      <w:r>
        <w:rPr>
          <w:rFonts w:hint="eastAsia" w:ascii="Times New Roman" w:hAnsi="Times New Roman" w:eastAsia="仿宋_GB2312" w:cs="Times New Roman"/>
          <w:color w:val="auto"/>
          <w:spacing w:val="0"/>
          <w:w w:val="100"/>
          <w:sz w:val="32"/>
          <w:szCs w:val="32"/>
          <w:highlight w:val="none"/>
          <w:u w:val="none"/>
          <w:lang w:eastAsia="zh-CN"/>
        </w:rPr>
        <w:t>网址：</w:t>
      </w:r>
      <w:r>
        <w:rPr>
          <w:rFonts w:hint="eastAsia" w:ascii="CESI仿宋-GB2312" w:hAnsi="CESI仿宋-GB2312" w:eastAsia="CESI仿宋-GB2312" w:cs="CESI仿宋-GB2312"/>
          <w:color w:val="auto"/>
          <w:spacing w:val="0"/>
          <w:w w:val="100"/>
          <w:sz w:val="32"/>
          <w:szCs w:val="32"/>
          <w:highlight w:val="none"/>
          <w:u w:val="none"/>
          <w:lang w:eastAsia="zh-CN"/>
        </w:rPr>
        <w:t>https://sykwstu.sincci.net/home</w:t>
      </w:r>
      <w:r>
        <w:rPr>
          <w:rFonts w:hint="default" w:ascii="Times New Roman" w:hAnsi="Times New Roman" w:eastAsia="仿宋_GB2312" w:cs="Times New Roman"/>
          <w:color w:val="auto"/>
          <w:spacing w:val="0"/>
          <w:w w:val="100"/>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进行填报</w:t>
      </w:r>
      <w:r>
        <w:rPr>
          <w:rFonts w:hint="default" w:ascii="Times New Roman" w:hAnsi="Times New Roman" w:eastAsia="仿宋_GB2312" w:cs="Times New Roman"/>
          <w:color w:val="auto"/>
          <w:sz w:val="32"/>
          <w:highlight w:val="none"/>
          <w:u w:val="none"/>
        </w:rPr>
        <w:t>。</w:t>
      </w:r>
    </w:p>
    <w:p w14:paraId="136C5254">
      <w:pPr>
        <w:keepNext w:val="0"/>
        <w:keepLines w:val="0"/>
        <w:pageBreakBefore w:val="0"/>
        <w:widowControl w:val="0"/>
        <w:tabs>
          <w:tab w:val="left" w:pos="360"/>
        </w:tabs>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heme="minorEastAsia" w:hAnsiTheme="minorEastAsia" w:eastAsiaTheme="minorEastAsia" w:cstheme="minorEastAsia"/>
          <w:color w:val="auto"/>
          <w:sz w:val="32"/>
          <w:szCs w:val="32"/>
          <w:highlight w:val="none"/>
          <w:u w:val="none"/>
          <w:lang w:val="en-US" w:eastAsia="zh-CN"/>
        </w:rPr>
        <w:t>2025</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rPr>
        <w:t>指标生志愿设</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公办（</w:t>
      </w:r>
      <w:r>
        <w:rPr>
          <w:rFonts w:hint="eastAsia" w:ascii="Times New Roman" w:hAnsi="Times New Roman" w:eastAsia="仿宋_GB2312" w:cs="Times New Roman"/>
          <w:color w:val="auto"/>
          <w:sz w:val="32"/>
          <w:szCs w:val="32"/>
          <w:highlight w:val="none"/>
          <w:u w:val="none"/>
          <w:lang w:eastAsia="zh-CN"/>
        </w:rPr>
        <w:t>邵阳市第一中学</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邵阳市第二中学</w:t>
      </w:r>
      <w:r>
        <w:rPr>
          <w:rFonts w:hint="default" w:ascii="Times New Roman" w:hAnsi="Times New Roman" w:eastAsia="仿宋_GB2312" w:cs="Times New Roman"/>
          <w:color w:val="auto"/>
          <w:sz w:val="32"/>
          <w:szCs w:val="32"/>
          <w:highlight w:val="none"/>
          <w:u w:val="none"/>
        </w:rPr>
        <w:t>）指标生志愿</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民办（</w:t>
      </w:r>
      <w:r>
        <w:rPr>
          <w:rFonts w:hint="eastAsia" w:ascii="Times New Roman" w:hAnsi="Times New Roman" w:eastAsia="仿宋_GB2312" w:cs="Times New Roman"/>
          <w:color w:val="auto"/>
          <w:sz w:val="32"/>
          <w:szCs w:val="32"/>
          <w:highlight w:val="none"/>
          <w:u w:val="none"/>
          <w:lang w:eastAsia="zh-CN"/>
        </w:rPr>
        <w:t>邵阳市湘郡铭志高级中学</w:t>
      </w:r>
      <w:r>
        <w:rPr>
          <w:rFonts w:hint="default" w:ascii="Times New Roman" w:hAnsi="Times New Roman" w:eastAsia="仿宋_GB2312" w:cs="Times New Roman"/>
          <w:color w:val="auto"/>
          <w:sz w:val="32"/>
          <w:szCs w:val="32"/>
          <w:highlight w:val="none"/>
          <w:u w:val="none"/>
        </w:rPr>
        <w:t>）指标生志愿</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两种类型，学生根据自身实际情况</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参照学校指标数自愿选择，且只能填报其中一种类型志愿。填报</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民办指标生志愿</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的视为主动放弃公办学校指标生志愿</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填报</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公</w:t>
      </w:r>
      <w:r>
        <w:rPr>
          <w:rFonts w:hint="default" w:ascii="Times New Roman" w:hAnsi="Times New Roman" w:eastAsia="仿宋_GB2312" w:cs="Times New Roman"/>
          <w:color w:val="auto"/>
          <w:sz w:val="32"/>
          <w:szCs w:val="32"/>
          <w:highlight w:val="none"/>
          <w:u w:val="none"/>
        </w:rPr>
        <w:t>办指标生志愿</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的视为主动放弃</w:t>
      </w:r>
      <w:r>
        <w:rPr>
          <w:rFonts w:hint="default" w:ascii="Times New Roman" w:hAnsi="Times New Roman" w:eastAsia="仿宋_GB2312" w:cs="Times New Roman"/>
          <w:color w:val="auto"/>
          <w:sz w:val="32"/>
          <w:szCs w:val="32"/>
          <w:highlight w:val="none"/>
          <w:u w:val="none"/>
          <w:lang w:eastAsia="zh-CN"/>
        </w:rPr>
        <w:t>民</w:t>
      </w:r>
      <w:r>
        <w:rPr>
          <w:rFonts w:hint="default" w:ascii="Times New Roman" w:hAnsi="Times New Roman" w:eastAsia="仿宋_GB2312" w:cs="Times New Roman"/>
          <w:color w:val="auto"/>
          <w:sz w:val="32"/>
          <w:szCs w:val="32"/>
          <w:highlight w:val="none"/>
          <w:u w:val="none"/>
        </w:rPr>
        <w:t>办学校指标生志愿。</w:t>
      </w:r>
    </w:p>
    <w:p w14:paraId="71B21703">
      <w:pPr>
        <w:keepNext w:val="0"/>
        <w:keepLines w:val="0"/>
        <w:pageBreakBefore w:val="0"/>
        <w:widowControl w:val="0"/>
        <w:tabs>
          <w:tab w:val="left" w:pos="360"/>
        </w:tabs>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公办指标生志愿填报：</w:t>
      </w:r>
      <w:r>
        <w:rPr>
          <w:rFonts w:hint="eastAsia" w:ascii="Times New Roman" w:hAnsi="Times New Roman" w:eastAsia="仿宋_GB2312" w:cs="Times New Roman"/>
          <w:color w:val="auto"/>
          <w:sz w:val="32"/>
          <w:szCs w:val="32"/>
          <w:highlight w:val="none"/>
          <w:u w:val="none"/>
          <w:lang w:eastAsia="zh-CN"/>
        </w:rPr>
        <w:t>“邵阳市第一中学”“邵阳市第二中学”“</w:t>
      </w:r>
      <w:r>
        <w:rPr>
          <w:rFonts w:hint="default" w:ascii="Times New Roman" w:hAnsi="Times New Roman" w:eastAsia="仿宋_GB2312" w:cs="Times New Roman"/>
          <w:color w:val="auto"/>
          <w:sz w:val="32"/>
          <w:szCs w:val="32"/>
          <w:highlight w:val="none"/>
          <w:u w:val="none"/>
        </w:rPr>
        <w:t>随机分派</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，学生只能选择其中一项填报。随机分派指对入围的指标生通过录取系统自动随机分派到</w:t>
      </w:r>
      <w:r>
        <w:rPr>
          <w:rFonts w:hint="eastAsia" w:ascii="Times New Roman" w:hAnsi="Times New Roman" w:eastAsia="仿宋_GB2312" w:cs="Times New Roman"/>
          <w:color w:val="auto"/>
          <w:sz w:val="32"/>
          <w:szCs w:val="32"/>
          <w:highlight w:val="none"/>
          <w:u w:val="none"/>
          <w:lang w:eastAsia="zh-CN"/>
        </w:rPr>
        <w:t>“邵阳市第一中学”</w:t>
      </w:r>
      <w:r>
        <w:rPr>
          <w:rFonts w:hint="default" w:ascii="Times New Roman" w:hAnsi="Times New Roman" w:eastAsia="仿宋_GB2312" w:cs="Times New Roman"/>
          <w:color w:val="auto"/>
          <w:sz w:val="32"/>
          <w:szCs w:val="32"/>
          <w:highlight w:val="none"/>
          <w:u w:val="none"/>
        </w:rPr>
        <w:t>或</w:t>
      </w:r>
      <w:r>
        <w:rPr>
          <w:rFonts w:hint="eastAsia" w:ascii="Times New Roman" w:hAnsi="Times New Roman" w:eastAsia="仿宋_GB2312" w:cs="Times New Roman"/>
          <w:color w:val="auto"/>
          <w:sz w:val="32"/>
          <w:szCs w:val="32"/>
          <w:highlight w:val="none"/>
          <w:u w:val="none"/>
          <w:lang w:eastAsia="zh-CN"/>
        </w:rPr>
        <w:t>“邵阳市第二中学”</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pacing w:val="0"/>
          <w:w w:val="100"/>
          <w:kern w:val="2"/>
          <w:sz w:val="32"/>
          <w:szCs w:val="32"/>
          <w:highlight w:val="none"/>
          <w:u w:val="none"/>
          <w:lang w:val="en-US" w:eastAsia="zh-CN" w:bidi="ar-SA"/>
        </w:rPr>
        <w:t>民办指标生志愿填报：填报“邵阳市湘郡铭志高级中学（民办）”。</w:t>
      </w:r>
    </w:p>
    <w:p w14:paraId="09D60442">
      <w:pPr>
        <w:keepNext w:val="0"/>
        <w:keepLines w:val="0"/>
        <w:pageBreakBefore w:val="0"/>
        <w:widowControl w:val="0"/>
        <w:tabs>
          <w:tab w:val="left" w:pos="360"/>
        </w:tabs>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择优生志愿填报</w:t>
      </w:r>
      <w:r>
        <w:rPr>
          <w:rFonts w:hint="eastAsia" w:ascii="Times New Roman" w:hAnsi="Times New Roman" w:eastAsia="仿宋_GB2312" w:cs="Times New Roman"/>
          <w:color w:val="auto"/>
          <w:sz w:val="32"/>
          <w:szCs w:val="32"/>
          <w:highlight w:val="none"/>
          <w:u w:val="none"/>
          <w:lang w:eastAsia="zh-CN"/>
        </w:rPr>
        <w:t>“邵阳市第一中学”</w:t>
      </w:r>
      <w:r>
        <w:rPr>
          <w:rFonts w:hint="default" w:ascii="Times New Roman" w:hAnsi="Times New Roman" w:eastAsia="仿宋_GB2312" w:cs="Times New Roman"/>
          <w:color w:val="auto"/>
          <w:sz w:val="32"/>
          <w:szCs w:val="32"/>
          <w:highlight w:val="none"/>
          <w:u w:val="none"/>
        </w:rPr>
        <w:t>的考生，指标生志愿只能填报</w:t>
      </w:r>
      <w:r>
        <w:rPr>
          <w:rFonts w:hint="eastAsia" w:ascii="Times New Roman" w:hAnsi="Times New Roman" w:eastAsia="仿宋_GB2312" w:cs="Times New Roman"/>
          <w:color w:val="auto"/>
          <w:sz w:val="32"/>
          <w:szCs w:val="32"/>
          <w:highlight w:val="none"/>
          <w:u w:val="none"/>
          <w:lang w:eastAsia="zh-CN"/>
        </w:rPr>
        <w:t>“邵阳市第一中学”</w:t>
      </w:r>
      <w:r>
        <w:rPr>
          <w:rFonts w:hint="default" w:ascii="Times New Roman" w:hAnsi="Times New Roman" w:eastAsia="仿宋_GB2312" w:cs="Times New Roman"/>
          <w:color w:val="auto"/>
          <w:sz w:val="32"/>
          <w:szCs w:val="32"/>
          <w:highlight w:val="none"/>
          <w:u w:val="none"/>
        </w:rPr>
        <w:t>或</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随机分派</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或</w:t>
      </w:r>
      <w:r>
        <w:rPr>
          <w:rFonts w:hint="eastAsia" w:ascii="Times New Roman" w:hAnsi="Times New Roman" w:eastAsia="仿宋_GB2312" w:cs="Times New Roman"/>
          <w:color w:val="auto"/>
          <w:sz w:val="32"/>
          <w:szCs w:val="32"/>
          <w:highlight w:val="none"/>
          <w:u w:val="none"/>
          <w:lang w:eastAsia="zh-CN"/>
        </w:rPr>
        <w:t>“邵阳市湘郡铭志高级中学</w:t>
      </w:r>
      <w:r>
        <w:rPr>
          <w:rFonts w:hint="default" w:ascii="Times New Roman" w:hAnsi="Times New Roman" w:eastAsia="仿宋_GB2312" w:cs="Times New Roman"/>
          <w:color w:val="auto"/>
          <w:sz w:val="32"/>
          <w:szCs w:val="32"/>
          <w:highlight w:val="none"/>
          <w:u w:val="none"/>
        </w:rPr>
        <w:t>（民办）</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；择优生志愿填报</w:t>
      </w:r>
      <w:r>
        <w:rPr>
          <w:rFonts w:hint="eastAsia" w:ascii="Times New Roman" w:hAnsi="Times New Roman" w:eastAsia="仿宋_GB2312" w:cs="Times New Roman"/>
          <w:color w:val="auto"/>
          <w:sz w:val="32"/>
          <w:szCs w:val="32"/>
          <w:highlight w:val="none"/>
          <w:u w:val="none"/>
          <w:lang w:eastAsia="zh-CN"/>
        </w:rPr>
        <w:t>“邵阳市第二中学”</w:t>
      </w:r>
      <w:r>
        <w:rPr>
          <w:rFonts w:hint="default" w:ascii="Times New Roman" w:hAnsi="Times New Roman" w:eastAsia="仿宋_GB2312" w:cs="Times New Roman"/>
          <w:color w:val="auto"/>
          <w:sz w:val="32"/>
          <w:szCs w:val="32"/>
          <w:highlight w:val="none"/>
          <w:u w:val="none"/>
        </w:rPr>
        <w:t>的考生，指标生志愿只能填报</w:t>
      </w:r>
      <w:r>
        <w:rPr>
          <w:rFonts w:hint="eastAsia" w:ascii="Times New Roman" w:hAnsi="Times New Roman" w:eastAsia="仿宋_GB2312" w:cs="Times New Roman"/>
          <w:color w:val="auto"/>
          <w:sz w:val="32"/>
          <w:szCs w:val="32"/>
          <w:highlight w:val="none"/>
          <w:u w:val="none"/>
          <w:lang w:eastAsia="zh-CN"/>
        </w:rPr>
        <w:t>“邵阳市第二中学”</w:t>
      </w:r>
      <w:r>
        <w:rPr>
          <w:rFonts w:hint="default" w:ascii="Times New Roman" w:hAnsi="Times New Roman" w:eastAsia="仿宋_GB2312" w:cs="Times New Roman"/>
          <w:color w:val="auto"/>
          <w:sz w:val="32"/>
          <w:szCs w:val="32"/>
          <w:highlight w:val="none"/>
          <w:u w:val="none"/>
        </w:rPr>
        <w:t>或</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随机分派</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或</w:t>
      </w:r>
      <w:r>
        <w:rPr>
          <w:rFonts w:hint="eastAsia" w:ascii="Times New Roman" w:hAnsi="Times New Roman" w:eastAsia="仿宋_GB2312" w:cs="Times New Roman"/>
          <w:color w:val="auto"/>
          <w:sz w:val="32"/>
          <w:szCs w:val="32"/>
          <w:highlight w:val="none"/>
          <w:u w:val="none"/>
          <w:lang w:eastAsia="zh-CN"/>
        </w:rPr>
        <w:t>“邵阳市湘郡铭志高级中学</w:t>
      </w:r>
      <w:r>
        <w:rPr>
          <w:rFonts w:hint="default" w:ascii="Times New Roman" w:hAnsi="Times New Roman" w:eastAsia="仿宋_GB2312" w:cs="Times New Roman"/>
          <w:color w:val="auto"/>
          <w:sz w:val="32"/>
          <w:szCs w:val="32"/>
          <w:highlight w:val="none"/>
          <w:u w:val="none"/>
        </w:rPr>
        <w:t>（民办）</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；择优生志愿填报</w:t>
      </w:r>
      <w:r>
        <w:rPr>
          <w:rFonts w:hint="eastAsia" w:ascii="Times New Roman" w:hAnsi="Times New Roman" w:eastAsia="仿宋_GB2312" w:cs="Times New Roman"/>
          <w:color w:val="auto"/>
          <w:sz w:val="32"/>
          <w:szCs w:val="32"/>
          <w:highlight w:val="none"/>
          <w:u w:val="none"/>
          <w:lang w:eastAsia="zh-CN"/>
        </w:rPr>
        <w:t>邵阳市湘郡铭志高级中学</w:t>
      </w:r>
      <w:r>
        <w:rPr>
          <w:rFonts w:hint="default" w:ascii="Times New Roman" w:hAnsi="Times New Roman" w:eastAsia="仿宋_GB2312" w:cs="Times New Roman"/>
          <w:color w:val="auto"/>
          <w:sz w:val="32"/>
          <w:szCs w:val="32"/>
          <w:highlight w:val="none"/>
          <w:u w:val="none"/>
        </w:rPr>
        <w:t>（民办）的，只能填报</w:t>
      </w:r>
      <w:r>
        <w:rPr>
          <w:rFonts w:hint="eastAsia" w:ascii="Times New Roman" w:hAnsi="Times New Roman" w:eastAsia="仿宋_GB2312" w:cs="Times New Roman"/>
          <w:color w:val="auto"/>
          <w:sz w:val="32"/>
          <w:szCs w:val="32"/>
          <w:highlight w:val="none"/>
          <w:u w:val="none"/>
          <w:lang w:eastAsia="zh-CN"/>
        </w:rPr>
        <w:t>邵阳市湘郡铭志高级中学</w:t>
      </w:r>
      <w:r>
        <w:rPr>
          <w:rFonts w:hint="default" w:ascii="Times New Roman" w:hAnsi="Times New Roman" w:eastAsia="仿宋_GB2312" w:cs="Times New Roman"/>
          <w:color w:val="auto"/>
          <w:sz w:val="32"/>
          <w:szCs w:val="32"/>
          <w:highlight w:val="none"/>
          <w:u w:val="none"/>
        </w:rPr>
        <w:t>（民办）的指标生志愿或公办指标生志愿中的</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随机分派</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w:t>
      </w:r>
    </w:p>
    <w:p w14:paraId="79430ED0">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五、指标生录取</w:t>
      </w:r>
    </w:p>
    <w:p w14:paraId="3BDBA387">
      <w:pPr>
        <w:keepNext w:val="0"/>
        <w:keepLines w:val="0"/>
        <w:pageBreakBefore w:val="0"/>
        <w:widowControl w:val="0"/>
        <w:tabs>
          <w:tab w:val="left" w:pos="360"/>
        </w:tabs>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（一）指标生最低录取分数线为中考</w:t>
      </w:r>
      <w:r>
        <w:rPr>
          <w:rFonts w:hint="eastAsia" w:asciiTheme="minorEastAsia" w:hAnsiTheme="minorEastAsia" w:eastAsiaTheme="minorEastAsia" w:cstheme="minorEastAsia"/>
          <w:color w:val="auto"/>
          <w:sz w:val="32"/>
          <w:szCs w:val="32"/>
          <w:highlight w:val="none"/>
          <w:u w:val="none"/>
        </w:rPr>
        <w:t>10</w:t>
      </w:r>
      <w:r>
        <w:rPr>
          <w:rFonts w:hint="default" w:ascii="Times New Roman" w:hAnsi="Times New Roman" w:eastAsia="仿宋_GB2312" w:cs="Times New Roman"/>
          <w:color w:val="auto"/>
          <w:sz w:val="32"/>
          <w:szCs w:val="32"/>
          <w:highlight w:val="none"/>
          <w:u w:val="none"/>
        </w:rPr>
        <w:t>科满分值的</w:t>
      </w:r>
      <w:r>
        <w:rPr>
          <w:rFonts w:hint="default" w:asciiTheme="minorEastAsia" w:hAnsiTheme="minorEastAsia" w:eastAsiaTheme="minorEastAsia" w:cstheme="minorEastAsia"/>
          <w:color w:val="auto"/>
          <w:sz w:val="32"/>
          <w:szCs w:val="32"/>
          <w:highlight w:val="none"/>
          <w:u w:val="none"/>
        </w:rPr>
        <w:t>70%</w:t>
      </w:r>
      <w:r>
        <w:rPr>
          <w:rFonts w:hint="default" w:ascii="Times New Roman" w:hAnsi="Times New Roman" w:eastAsia="仿宋_GB2312" w:cs="Times New Roman"/>
          <w:color w:val="auto"/>
          <w:sz w:val="32"/>
          <w:szCs w:val="32"/>
          <w:highlight w:val="none"/>
          <w:u w:val="none"/>
        </w:rPr>
        <w:t>，综合素质评价结果必须达到</w:t>
      </w:r>
      <w:r>
        <w:rPr>
          <w:rFonts w:hint="default" w:asciiTheme="minorEastAsia" w:hAnsiTheme="minorEastAsia" w:eastAsiaTheme="minorEastAsia" w:cstheme="minorEastAsia"/>
          <w:color w:val="auto"/>
          <w:sz w:val="32"/>
          <w:szCs w:val="32"/>
          <w:highlight w:val="none"/>
          <w:u w:val="none"/>
        </w:rPr>
        <w:t>C</w:t>
      </w:r>
      <w:r>
        <w:rPr>
          <w:rFonts w:hint="default" w:ascii="Times New Roman" w:hAnsi="Times New Roman" w:eastAsia="仿宋_GB2312" w:cs="Times New Roman"/>
          <w:color w:val="auto"/>
          <w:sz w:val="32"/>
          <w:szCs w:val="32"/>
          <w:highlight w:val="none"/>
          <w:u w:val="none"/>
        </w:rPr>
        <w:t>等及以上等</w:t>
      </w:r>
      <w:r>
        <w:rPr>
          <w:rFonts w:hint="default" w:ascii="Times New Roman" w:hAnsi="Times New Roman" w:eastAsia="仿宋_GB2312" w:cs="Times New Roman"/>
          <w:color w:val="auto"/>
          <w:sz w:val="32"/>
          <w:szCs w:val="32"/>
          <w:highlight w:val="none"/>
          <w:u w:val="none"/>
          <w:lang w:val="en-US" w:eastAsia="zh-CN"/>
        </w:rPr>
        <w:t>级</w:t>
      </w:r>
      <w:r>
        <w:rPr>
          <w:rFonts w:hint="default" w:ascii="Times New Roman" w:hAnsi="Times New Roman" w:eastAsia="仿宋_GB2312" w:cs="Times New Roman"/>
          <w:color w:val="auto"/>
          <w:sz w:val="32"/>
          <w:szCs w:val="32"/>
          <w:highlight w:val="none"/>
          <w:u w:val="none"/>
        </w:rPr>
        <w:t>。</w:t>
      </w:r>
    </w:p>
    <w:p w14:paraId="609459BF">
      <w:pPr>
        <w:keepNext w:val="0"/>
        <w:keepLines w:val="0"/>
        <w:pageBreakBefore w:val="0"/>
        <w:widowControl w:val="0"/>
        <w:tabs>
          <w:tab w:val="left" w:pos="360"/>
        </w:tabs>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（二）录取时，录取系统对具备指标生资格并填报了指标生志愿的学生按中考总分进行排序，按照各校指标生计划、指标生最低录取标准进行录取并公布。</w:t>
      </w:r>
    </w:p>
    <w:p w14:paraId="5E185863">
      <w:pPr>
        <w:keepNext w:val="0"/>
        <w:keepLines w:val="0"/>
        <w:pageBreakBefore w:val="0"/>
        <w:widowControl w:val="0"/>
        <w:tabs>
          <w:tab w:val="left" w:pos="360"/>
        </w:tabs>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（三）凡低于最低录取标准或没有入围的考生不能录取，分配给初中学校的未完成的指标生计划由市教育局收回。</w:t>
      </w:r>
    </w:p>
    <w:p w14:paraId="230FC34F">
      <w:pPr>
        <w:keepNext w:val="0"/>
        <w:keepLines w:val="0"/>
        <w:pageBreakBefore w:val="0"/>
        <w:widowControl w:val="0"/>
        <w:tabs>
          <w:tab w:val="left" w:pos="360"/>
        </w:tabs>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（四）未被指标志愿录取的学生,将</w:t>
      </w:r>
      <w:r>
        <w:rPr>
          <w:rFonts w:hint="default" w:ascii="Times New Roman" w:hAnsi="Times New Roman" w:eastAsia="仿宋_GB2312" w:cs="Times New Roman"/>
          <w:color w:val="auto"/>
          <w:sz w:val="32"/>
          <w:szCs w:val="32"/>
          <w:highlight w:val="none"/>
          <w:u w:val="none"/>
          <w:lang w:val="en-US" w:eastAsia="zh-CN"/>
        </w:rPr>
        <w:t>根据学生志愿填报情况</w:t>
      </w:r>
      <w:r>
        <w:rPr>
          <w:rFonts w:hint="default" w:ascii="Times New Roman" w:hAnsi="Times New Roman" w:eastAsia="仿宋_GB2312" w:cs="Times New Roman"/>
          <w:color w:val="auto"/>
          <w:sz w:val="32"/>
          <w:szCs w:val="32"/>
          <w:highlight w:val="none"/>
          <w:u w:val="none"/>
        </w:rPr>
        <w:t>进入下一录取</w:t>
      </w:r>
      <w:r>
        <w:rPr>
          <w:rFonts w:hint="default" w:ascii="Times New Roman" w:hAnsi="Times New Roman" w:eastAsia="仿宋_GB2312" w:cs="Times New Roman"/>
          <w:color w:val="auto"/>
          <w:sz w:val="32"/>
          <w:szCs w:val="32"/>
          <w:highlight w:val="none"/>
          <w:u w:val="none"/>
          <w:lang w:val="en-US" w:eastAsia="zh-CN"/>
        </w:rPr>
        <w:t>流程</w:t>
      </w:r>
      <w:r>
        <w:rPr>
          <w:rFonts w:hint="default" w:ascii="Times New Roman" w:hAnsi="Times New Roman" w:eastAsia="仿宋_GB2312" w:cs="Times New Roman"/>
          <w:color w:val="auto"/>
          <w:sz w:val="32"/>
          <w:szCs w:val="32"/>
          <w:highlight w:val="none"/>
          <w:u w:val="none"/>
        </w:rPr>
        <w:t>。</w:t>
      </w:r>
    </w:p>
    <w:p w14:paraId="2EAE1DEF">
      <w:pPr>
        <w:keepNext w:val="0"/>
        <w:keepLines w:val="0"/>
        <w:pageBreakBefore w:val="0"/>
        <w:widowControl w:val="0"/>
        <w:tabs>
          <w:tab w:val="left" w:pos="360"/>
        </w:tabs>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六、宣传发动</w:t>
      </w:r>
    </w:p>
    <w:p w14:paraId="7239C6EA">
      <w:pPr>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各初中学校</w:t>
      </w:r>
      <w:r>
        <w:rPr>
          <w:rFonts w:hint="default" w:ascii="Times New Roman" w:hAnsi="Times New Roman"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于志愿填报前召开</w:t>
      </w:r>
      <w:r>
        <w:rPr>
          <w:rFonts w:hint="eastAsia" w:ascii="Times New Roman" w:hAnsi="Times New Roman" w:eastAsia="仿宋_GB2312" w:cs="Times New Roman"/>
          <w:color w:val="auto"/>
          <w:sz w:val="32"/>
          <w:szCs w:val="32"/>
          <w:highlight w:val="none"/>
          <w:u w:val="none"/>
          <w:lang w:eastAsia="zh-CN"/>
        </w:rPr>
        <w:t>家长</w:t>
      </w:r>
      <w:r>
        <w:rPr>
          <w:rFonts w:hint="default" w:ascii="Times New Roman" w:hAnsi="Times New Roman" w:eastAsia="仿宋_GB2312" w:cs="Times New Roman"/>
          <w:color w:val="auto"/>
          <w:sz w:val="32"/>
          <w:szCs w:val="32"/>
          <w:highlight w:val="none"/>
          <w:u w:val="none"/>
        </w:rPr>
        <w:t>会，解读市区高中指标生录取实施办法，</w:t>
      </w:r>
      <w:r>
        <w:rPr>
          <w:rFonts w:hint="default" w:ascii="Times New Roman" w:hAnsi="Times New Roman" w:eastAsia="仿宋_GB2312" w:cs="Times New Roman"/>
          <w:bCs/>
          <w:color w:val="auto"/>
          <w:sz w:val="32"/>
          <w:szCs w:val="32"/>
          <w:highlight w:val="none"/>
          <w:u w:val="none"/>
        </w:rPr>
        <w:t>并在学校醒目处公布政策，</w:t>
      </w:r>
      <w:r>
        <w:rPr>
          <w:rFonts w:hint="default" w:ascii="Times New Roman" w:hAnsi="Times New Roman" w:eastAsia="仿宋_GB2312" w:cs="Times New Roman"/>
          <w:color w:val="auto"/>
          <w:sz w:val="32"/>
          <w:szCs w:val="32"/>
          <w:highlight w:val="none"/>
          <w:u w:val="none"/>
        </w:rPr>
        <w:t>确保所有考生和家长了解指标生招生政策。</w:t>
      </w:r>
    </w:p>
    <w:p w14:paraId="348F65C9">
      <w:pPr>
        <w:keepNext w:val="0"/>
        <w:keepLines w:val="0"/>
        <w:pageBreakBefore w:val="0"/>
        <w:widowControl w:val="0"/>
        <w:tabs>
          <w:tab w:val="left" w:pos="360"/>
        </w:tabs>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实施指标生计划是按教育部政策</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关注弱势群体</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促进义务教育均衡发展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促进教育公平的一项重要举措。各初中学校要高度重视指标生资格审查工作，</w:t>
      </w:r>
      <w:r>
        <w:rPr>
          <w:rFonts w:hint="eastAsia" w:asciiTheme="minorEastAsia" w:hAnsiTheme="minorEastAsia" w:eastAsiaTheme="minorEastAsia" w:cstheme="minorEastAsia"/>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月</w:t>
      </w:r>
      <w:r>
        <w:rPr>
          <w:rFonts w:hint="eastAsia" w:asciiTheme="minorEastAsia" w:hAnsiTheme="minorEastAsia" w:eastAsiaTheme="minorEastAsia" w:cstheme="minorEastAsia"/>
          <w:color w:val="auto"/>
          <w:sz w:val="32"/>
          <w:szCs w:val="32"/>
          <w:highlight w:val="none"/>
          <w:u w:val="none"/>
          <w:lang w:val="en-US" w:eastAsia="zh-CN"/>
        </w:rPr>
        <w:t>30</w:t>
      </w:r>
      <w:r>
        <w:rPr>
          <w:rFonts w:hint="default" w:ascii="Times New Roman" w:hAnsi="Times New Roman" w:eastAsia="仿宋_GB2312" w:cs="Times New Roman"/>
          <w:color w:val="auto"/>
          <w:sz w:val="32"/>
          <w:szCs w:val="32"/>
          <w:highlight w:val="none"/>
          <w:u w:val="none"/>
        </w:rPr>
        <w:t>日前在学校公示指标生资格名单，并将具备资格的指标生名单加盖公章后于</w:t>
      </w:r>
      <w:r>
        <w:rPr>
          <w:rFonts w:hint="eastAsia" w:asciiTheme="minorEastAsia" w:hAnsiTheme="minorEastAsia" w:eastAsiaTheme="minorEastAsia" w:cstheme="minorEastAsia"/>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月</w:t>
      </w:r>
      <w:r>
        <w:rPr>
          <w:rFonts w:hint="eastAsia" w:asciiTheme="minorEastAsia" w:hAnsiTheme="minorEastAsia" w:eastAsiaTheme="minorEastAsia" w:cstheme="minorEastAsia"/>
          <w:color w:val="auto"/>
          <w:sz w:val="32"/>
          <w:szCs w:val="32"/>
          <w:highlight w:val="none"/>
          <w:u w:val="none"/>
          <w:lang w:val="en-US" w:eastAsia="zh-CN"/>
        </w:rPr>
        <w:t>30</w:t>
      </w:r>
      <w:r>
        <w:rPr>
          <w:rFonts w:hint="default" w:ascii="Times New Roman" w:hAnsi="Times New Roman" w:eastAsia="仿宋_GB2312" w:cs="Times New Roman"/>
          <w:color w:val="auto"/>
          <w:sz w:val="32"/>
          <w:szCs w:val="32"/>
          <w:highlight w:val="none"/>
          <w:u w:val="none"/>
        </w:rPr>
        <w:t>日前报</w:t>
      </w:r>
      <w:r>
        <w:rPr>
          <w:rFonts w:hint="default" w:ascii="Times New Roman" w:hAnsi="Times New Roman" w:eastAsia="仿宋_GB2312" w:cs="Times New Roman"/>
          <w:color w:val="auto"/>
          <w:sz w:val="32"/>
          <w:szCs w:val="32"/>
          <w:highlight w:val="none"/>
          <w:u w:val="none"/>
          <w:lang w:eastAsia="zh-CN"/>
        </w:rPr>
        <w:t>市教育局</w:t>
      </w:r>
      <w:r>
        <w:rPr>
          <w:rFonts w:hint="default" w:ascii="Times New Roman" w:hAnsi="Times New Roman" w:eastAsia="仿宋_GB2312" w:cs="Times New Roman"/>
          <w:color w:val="auto"/>
          <w:sz w:val="32"/>
          <w:szCs w:val="32"/>
          <w:highlight w:val="none"/>
          <w:u w:val="none"/>
        </w:rPr>
        <w:t>审查。</w:t>
      </w:r>
    </w:p>
    <w:p w14:paraId="7C60CBDB">
      <w:pPr>
        <w:pStyle w:val="7"/>
        <w:keepNext w:val="0"/>
        <w:keepLines w:val="0"/>
        <w:pageBreakBefore w:val="0"/>
        <w:widowControl w:val="0"/>
        <w:kinsoku/>
        <w:wordWrap/>
        <w:overflowPunct/>
        <w:topLinePunct w:val="0"/>
        <w:autoSpaceDE/>
        <w:autoSpaceDN/>
        <w:bidi w:val="0"/>
        <w:spacing w:line="576" w:lineRule="exact"/>
        <w:ind w:left="0" w:leftChars="0" w:firstLine="640" w:firstLineChars="200"/>
        <w:textAlignment w:val="auto"/>
        <w:rPr>
          <w:color w:val="auto"/>
          <w:highlight w:val="none"/>
          <w:u w:val="none"/>
        </w:rPr>
      </w:pPr>
    </w:p>
    <w:p w14:paraId="715B6FB4">
      <w:pPr>
        <w:tabs>
          <w:tab w:val="left" w:pos="360"/>
        </w:tabs>
        <w:spacing w:line="560" w:lineRule="exact"/>
        <w:ind w:firstLine="640" w:firstLineChars="200"/>
        <w:rPr>
          <w:rFonts w:ascii="仿宋_GB2312" w:hAnsi="仿宋" w:eastAsia="仿宋_GB2312" w:cs="宋体"/>
          <w:bCs/>
          <w:color w:val="auto"/>
          <w:kern w:val="0"/>
          <w:sz w:val="32"/>
          <w:szCs w:val="32"/>
          <w:highlight w:val="none"/>
          <w:u w:val="none"/>
        </w:rPr>
      </w:pPr>
    </w:p>
    <w:p w14:paraId="52A9A7B4">
      <w:pPr>
        <w:spacing w:line="560" w:lineRule="exact"/>
        <w:jc w:val="left"/>
        <w:rPr>
          <w:rFonts w:hint="default" w:ascii="仿宋" w:hAnsi="仿宋" w:eastAsia="仿宋" w:cs="仿宋"/>
          <w:b w:val="0"/>
          <w:bCs/>
          <w:color w:val="auto"/>
          <w:sz w:val="32"/>
          <w:szCs w:val="32"/>
          <w:highlight w:val="none"/>
          <w:u w:val="none"/>
          <w:lang w:val="en-US" w:eastAsia="zh-CN"/>
        </w:rPr>
      </w:pPr>
      <w:r>
        <w:rPr>
          <w:rFonts w:hint="eastAsia" w:ascii="仿宋" w:hAnsi="仿宋" w:eastAsia="仿宋_GB2312" w:cs="宋体"/>
          <w:color w:val="auto"/>
          <w:kern w:val="0"/>
          <w:sz w:val="32"/>
          <w:szCs w:val="32"/>
          <w:highlight w:val="none"/>
          <w:u w:val="none"/>
        </w:rPr>
        <w:br w:type="page"/>
      </w:r>
      <w:r>
        <w:rPr>
          <w:rFonts w:hint="default" w:ascii="Times New Roman" w:hAnsi="Times New Roman" w:eastAsia="仿宋_GB2312" w:cs="Times New Roman"/>
          <w:b w:val="0"/>
          <w:bCs/>
          <w:color w:val="auto"/>
          <w:sz w:val="32"/>
          <w:szCs w:val="32"/>
          <w:highlight w:val="none"/>
          <w:u w:val="none"/>
        </w:rPr>
        <w:t>附件</w:t>
      </w:r>
      <w:r>
        <w:rPr>
          <w:rFonts w:hint="eastAsia" w:asciiTheme="minorEastAsia" w:hAnsiTheme="minorEastAsia" w:eastAsiaTheme="minorEastAsia" w:cstheme="minorEastAsia"/>
          <w:b w:val="0"/>
          <w:bCs/>
          <w:color w:val="auto"/>
          <w:sz w:val="32"/>
          <w:szCs w:val="32"/>
          <w:highlight w:val="none"/>
          <w:u w:val="none"/>
          <w:lang w:val="en-US" w:eastAsia="zh-CN"/>
        </w:rPr>
        <w:t>1-2</w:t>
      </w:r>
    </w:p>
    <w:p w14:paraId="425BD67B">
      <w:pPr>
        <w:spacing w:line="700" w:lineRule="exact"/>
        <w:jc w:val="center"/>
        <w:rPr>
          <w:rFonts w:hint="eastAsia" w:ascii="方正小标宋简体" w:hAnsi="仿宋" w:eastAsia="方正小标宋简体" w:cs="宋体"/>
          <w:bCs/>
          <w:color w:val="auto"/>
          <w:w w:val="95"/>
          <w:sz w:val="44"/>
          <w:szCs w:val="44"/>
          <w:highlight w:val="none"/>
          <w:u w:val="none"/>
        </w:rPr>
      </w:pPr>
      <w:r>
        <w:rPr>
          <w:rFonts w:hint="default" w:ascii="方正小标宋简体" w:hAnsi="仿宋" w:eastAsia="方正小标宋简体" w:cs="宋体"/>
          <w:bCs/>
          <w:color w:val="auto"/>
          <w:w w:val="95"/>
          <w:sz w:val="44"/>
          <w:szCs w:val="44"/>
          <w:highlight w:val="none"/>
          <w:u w:val="none"/>
          <w:lang w:val="en-US" w:eastAsia="zh-CN"/>
        </w:rPr>
        <w:t>2025</w:t>
      </w:r>
      <w:r>
        <w:rPr>
          <w:rFonts w:hint="eastAsia" w:ascii="方正小标宋简体" w:hAnsi="仿宋" w:eastAsia="方正小标宋简体" w:cs="宋体"/>
          <w:bCs/>
          <w:color w:val="auto"/>
          <w:w w:val="95"/>
          <w:sz w:val="44"/>
          <w:szCs w:val="44"/>
          <w:highlight w:val="none"/>
          <w:u w:val="none"/>
          <w:lang w:eastAsia="zh-CN"/>
        </w:rPr>
        <w:t>年</w:t>
      </w:r>
      <w:r>
        <w:rPr>
          <w:rFonts w:hint="eastAsia" w:ascii="方正小标宋简体" w:hAnsi="仿宋" w:eastAsia="方正小标宋简体" w:cs="宋体"/>
          <w:bCs/>
          <w:color w:val="auto"/>
          <w:w w:val="95"/>
          <w:sz w:val="44"/>
          <w:szCs w:val="44"/>
          <w:highlight w:val="none"/>
          <w:u w:val="none"/>
        </w:rPr>
        <w:t>邵阳市市区普通高中招生工作</w:t>
      </w:r>
    </w:p>
    <w:p w14:paraId="09FD9ACC">
      <w:pPr>
        <w:spacing w:line="700" w:lineRule="exact"/>
        <w:jc w:val="center"/>
        <w:rPr>
          <w:rFonts w:hint="eastAsia" w:ascii="方正小标宋简体" w:hAnsi="仿宋" w:eastAsia="方正小标宋简体" w:cs="宋体"/>
          <w:bCs/>
          <w:color w:val="auto"/>
          <w:w w:val="95"/>
          <w:sz w:val="44"/>
          <w:szCs w:val="44"/>
          <w:highlight w:val="none"/>
          <w:u w:val="none"/>
        </w:rPr>
      </w:pPr>
      <w:r>
        <w:rPr>
          <w:rFonts w:hint="eastAsia" w:ascii="方正小标宋简体" w:hAnsi="仿宋" w:eastAsia="方正小标宋简体" w:cs="宋体"/>
          <w:bCs/>
          <w:color w:val="auto"/>
          <w:w w:val="95"/>
          <w:sz w:val="44"/>
          <w:szCs w:val="44"/>
          <w:highlight w:val="none"/>
          <w:u w:val="none"/>
        </w:rPr>
        <w:t>日程安排</w:t>
      </w:r>
    </w:p>
    <w:p w14:paraId="1FD91CA9">
      <w:pPr>
        <w:pStyle w:val="2"/>
      </w:pPr>
    </w:p>
    <w:tbl>
      <w:tblPr>
        <w:tblStyle w:val="8"/>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6"/>
        <w:gridCol w:w="6414"/>
      </w:tblGrid>
      <w:tr w14:paraId="3DCA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2546" w:type="dxa"/>
            <w:noWrap w:val="0"/>
            <w:vAlign w:val="center"/>
          </w:tcPr>
          <w:p w14:paraId="271F6888">
            <w:pPr>
              <w:snapToGrid w:val="0"/>
              <w:jc w:val="center"/>
              <w:rPr>
                <w:rFonts w:hint="default" w:ascii="Times New Roman" w:hAnsi="Times New Roman" w:eastAsia="黑体" w:cs="Times New Roman"/>
                <w:bCs/>
                <w:color w:val="auto"/>
                <w:sz w:val="32"/>
                <w:szCs w:val="32"/>
                <w:highlight w:val="none"/>
                <w:u w:val="none"/>
              </w:rPr>
            </w:pPr>
            <w:r>
              <w:rPr>
                <w:rFonts w:hint="default" w:ascii="Times New Roman" w:hAnsi="Times New Roman" w:eastAsia="黑体" w:cs="Times New Roman"/>
                <w:bCs/>
                <w:color w:val="auto"/>
                <w:sz w:val="32"/>
                <w:szCs w:val="32"/>
                <w:highlight w:val="none"/>
                <w:u w:val="none"/>
              </w:rPr>
              <w:t>时间</w:t>
            </w:r>
          </w:p>
        </w:tc>
        <w:tc>
          <w:tcPr>
            <w:tcW w:w="6414" w:type="dxa"/>
            <w:noWrap w:val="0"/>
            <w:vAlign w:val="center"/>
          </w:tcPr>
          <w:p w14:paraId="0DCBC028">
            <w:pPr>
              <w:snapToGrid w:val="0"/>
              <w:jc w:val="center"/>
              <w:rPr>
                <w:rFonts w:hint="default" w:ascii="Times New Roman" w:hAnsi="Times New Roman" w:eastAsia="黑体" w:cs="Times New Roman"/>
                <w:bCs/>
                <w:color w:val="auto"/>
                <w:sz w:val="32"/>
                <w:szCs w:val="32"/>
                <w:highlight w:val="none"/>
                <w:u w:val="none"/>
              </w:rPr>
            </w:pPr>
            <w:r>
              <w:rPr>
                <w:rFonts w:hint="default" w:ascii="Times New Roman" w:hAnsi="Times New Roman" w:eastAsia="黑体" w:cs="Times New Roman"/>
                <w:bCs/>
                <w:color w:val="auto"/>
                <w:sz w:val="32"/>
                <w:szCs w:val="32"/>
                <w:highlight w:val="none"/>
                <w:u w:val="none"/>
              </w:rPr>
              <w:t>工作安排</w:t>
            </w:r>
          </w:p>
        </w:tc>
      </w:tr>
      <w:tr w14:paraId="49C4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2546" w:type="dxa"/>
            <w:noWrap w:val="0"/>
            <w:vAlign w:val="center"/>
          </w:tcPr>
          <w:p w14:paraId="5432CB4E">
            <w:pPr>
              <w:snapToGrid w:val="0"/>
              <w:jc w:val="center"/>
              <w:rPr>
                <w:rFonts w:hint="eastAsia" w:ascii="CESI仿宋-GB2312" w:hAnsi="CESI仿宋-GB2312" w:eastAsia="CESI仿宋-GB2312" w:cs="CESI仿宋-GB2312"/>
                <w:color w:val="auto"/>
                <w:kern w:val="0"/>
                <w:sz w:val="28"/>
                <w:szCs w:val="28"/>
                <w:highlight w:val="none"/>
                <w:u w:val="none"/>
                <w:lang w:val="en-US" w:eastAsia="zh-CN"/>
              </w:rPr>
            </w:pPr>
            <w:r>
              <w:rPr>
                <w:rFonts w:hint="eastAsia" w:ascii="CESI仿宋-GB2312" w:hAnsi="CESI仿宋-GB2312" w:eastAsia="CESI仿宋-GB2312" w:cs="CESI仿宋-GB2312"/>
                <w:color w:val="auto"/>
                <w:kern w:val="0"/>
                <w:sz w:val="28"/>
                <w:szCs w:val="28"/>
                <w:highlight w:val="none"/>
                <w:u w:val="none"/>
                <w:lang w:val="en-US" w:eastAsia="zh-CN"/>
              </w:rPr>
              <w:t>5月10日-11日及</w:t>
            </w:r>
          </w:p>
          <w:p w14:paraId="26E349B6">
            <w:pPr>
              <w:snapToGrid w:val="0"/>
              <w:jc w:val="center"/>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color w:val="auto"/>
                <w:kern w:val="0"/>
                <w:sz w:val="28"/>
                <w:szCs w:val="28"/>
                <w:highlight w:val="none"/>
                <w:u w:val="none"/>
                <w:lang w:val="en-US" w:eastAsia="zh-CN"/>
              </w:rPr>
              <w:t>5月17日-18日</w:t>
            </w:r>
          </w:p>
        </w:tc>
        <w:tc>
          <w:tcPr>
            <w:tcW w:w="6414" w:type="dxa"/>
            <w:noWrap w:val="0"/>
            <w:vAlign w:val="center"/>
          </w:tcPr>
          <w:p w14:paraId="59EF8A07">
            <w:pPr>
              <w:snapToGrid w:val="0"/>
              <w:rPr>
                <w:rFonts w:hint="eastAsia" w:ascii="Times New Roman" w:hAnsi="Times New Roman" w:eastAsia="仿宋_GB2312" w:cs="Times New Roman"/>
                <w:color w:val="auto"/>
                <w:kern w:val="0"/>
                <w:sz w:val="28"/>
                <w:szCs w:val="28"/>
                <w:highlight w:val="none"/>
                <w:u w:val="none"/>
                <w:lang w:eastAsia="zh-CN"/>
              </w:rPr>
            </w:pPr>
            <w:r>
              <w:rPr>
                <w:rFonts w:hint="eastAsia" w:ascii="Times New Roman" w:hAnsi="Times New Roman" w:eastAsia="仿宋_GB2312" w:cs="Times New Roman"/>
                <w:color w:val="auto"/>
                <w:kern w:val="0"/>
                <w:sz w:val="28"/>
                <w:szCs w:val="28"/>
                <w:highlight w:val="none"/>
                <w:u w:val="none"/>
                <w:lang w:eastAsia="zh-CN"/>
              </w:rPr>
              <w:t>市区普通高中教学开放日。</w:t>
            </w:r>
          </w:p>
        </w:tc>
      </w:tr>
      <w:tr w14:paraId="2B32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2546" w:type="dxa"/>
            <w:noWrap w:val="0"/>
            <w:vAlign w:val="center"/>
          </w:tcPr>
          <w:p w14:paraId="1CB3AB97">
            <w:pPr>
              <w:snapToGrid w:val="0"/>
              <w:jc w:val="center"/>
              <w:rPr>
                <w:rFonts w:hint="eastAsia" w:ascii="CESI仿宋-GB2312" w:hAnsi="CESI仿宋-GB2312" w:eastAsia="CESI仿宋-GB2312" w:cs="CESI仿宋-GB2312"/>
                <w:color w:val="auto"/>
                <w:kern w:val="0"/>
                <w:sz w:val="28"/>
                <w:szCs w:val="28"/>
                <w:highlight w:val="none"/>
                <w:u w:val="none"/>
              </w:rPr>
            </w:pPr>
            <w:r>
              <w:rPr>
                <w:rFonts w:hint="eastAsia" w:ascii="CESI仿宋-GB2312" w:hAnsi="CESI仿宋-GB2312" w:eastAsia="CESI仿宋-GB2312" w:cs="CESI仿宋-GB2312"/>
                <w:color w:val="auto"/>
                <w:kern w:val="0"/>
                <w:sz w:val="28"/>
                <w:szCs w:val="28"/>
                <w:highlight w:val="none"/>
                <w:u w:val="none"/>
                <w:lang w:val="en-US" w:eastAsia="zh-CN"/>
              </w:rPr>
              <w:t>5</w:t>
            </w:r>
            <w:r>
              <w:rPr>
                <w:rFonts w:hint="eastAsia" w:ascii="CESI仿宋-GB2312" w:hAnsi="CESI仿宋-GB2312" w:eastAsia="CESI仿宋-GB2312" w:cs="CESI仿宋-GB2312"/>
                <w:color w:val="auto"/>
                <w:kern w:val="0"/>
                <w:sz w:val="28"/>
                <w:szCs w:val="28"/>
                <w:highlight w:val="none"/>
                <w:u w:val="none"/>
              </w:rPr>
              <w:t>月</w:t>
            </w:r>
            <w:r>
              <w:rPr>
                <w:rFonts w:hint="eastAsia" w:ascii="CESI仿宋-GB2312" w:hAnsi="CESI仿宋-GB2312" w:eastAsia="CESI仿宋-GB2312" w:cs="CESI仿宋-GB2312"/>
                <w:color w:val="auto"/>
                <w:kern w:val="0"/>
                <w:sz w:val="28"/>
                <w:szCs w:val="28"/>
                <w:highlight w:val="none"/>
                <w:u w:val="none"/>
                <w:lang w:val="en-US" w:eastAsia="zh-CN"/>
              </w:rPr>
              <w:t>26日8:00</w:t>
            </w:r>
            <w:r>
              <w:rPr>
                <w:rFonts w:hint="eastAsia" w:ascii="CESI仿宋-GB2312" w:hAnsi="CESI仿宋-GB2312" w:eastAsia="CESI仿宋-GB2312" w:cs="CESI仿宋-GB2312"/>
                <w:color w:val="auto"/>
                <w:kern w:val="0"/>
                <w:sz w:val="28"/>
                <w:szCs w:val="28"/>
                <w:highlight w:val="none"/>
                <w:u w:val="none"/>
              </w:rPr>
              <w:t>-</w:t>
            </w:r>
          </w:p>
          <w:p w14:paraId="12E2BB80">
            <w:pPr>
              <w:snapToGrid w:val="0"/>
              <w:jc w:val="center"/>
              <w:rPr>
                <w:rFonts w:hint="eastAsia" w:ascii="CESI仿宋-GB2312" w:hAnsi="CESI仿宋-GB2312" w:eastAsia="CESI仿宋-GB2312" w:cs="CESI仿宋-GB2312"/>
                <w:color w:val="auto"/>
                <w:kern w:val="0"/>
                <w:sz w:val="28"/>
                <w:szCs w:val="28"/>
                <w:highlight w:val="none"/>
                <w:u w:val="none"/>
                <w:lang w:val="en-US" w:eastAsia="zh-CN"/>
              </w:rPr>
            </w:pPr>
            <w:r>
              <w:rPr>
                <w:rFonts w:hint="eastAsia" w:ascii="CESI仿宋-GB2312" w:hAnsi="CESI仿宋-GB2312" w:eastAsia="CESI仿宋-GB2312" w:cs="CESI仿宋-GB2312"/>
                <w:color w:val="auto"/>
                <w:kern w:val="0"/>
                <w:sz w:val="28"/>
                <w:szCs w:val="28"/>
                <w:highlight w:val="none"/>
                <w:u w:val="none"/>
                <w:lang w:val="en-US" w:eastAsia="zh-CN"/>
              </w:rPr>
              <w:t>5月30</w:t>
            </w:r>
            <w:r>
              <w:rPr>
                <w:rFonts w:hint="eastAsia" w:ascii="CESI仿宋-GB2312" w:hAnsi="CESI仿宋-GB2312" w:eastAsia="CESI仿宋-GB2312" w:cs="CESI仿宋-GB2312"/>
                <w:color w:val="auto"/>
                <w:kern w:val="0"/>
                <w:sz w:val="28"/>
                <w:szCs w:val="28"/>
                <w:highlight w:val="none"/>
                <w:u w:val="none"/>
              </w:rPr>
              <w:t>日</w:t>
            </w:r>
            <w:r>
              <w:rPr>
                <w:rFonts w:hint="eastAsia" w:ascii="CESI仿宋-GB2312" w:hAnsi="CESI仿宋-GB2312" w:eastAsia="CESI仿宋-GB2312" w:cs="CESI仿宋-GB2312"/>
                <w:color w:val="auto"/>
                <w:kern w:val="0"/>
                <w:sz w:val="28"/>
                <w:szCs w:val="28"/>
                <w:highlight w:val="none"/>
                <w:u w:val="none"/>
                <w:lang w:val="en-US" w:eastAsia="zh-CN"/>
              </w:rPr>
              <w:t>17:00</w:t>
            </w:r>
          </w:p>
        </w:tc>
        <w:tc>
          <w:tcPr>
            <w:tcW w:w="6414" w:type="dxa"/>
            <w:noWrap w:val="0"/>
            <w:vAlign w:val="center"/>
          </w:tcPr>
          <w:p w14:paraId="08703BEC">
            <w:pPr>
              <w:snapToGrid w:val="0"/>
              <w:rPr>
                <w:rFonts w:hint="default" w:ascii="Times New Roman" w:hAnsi="Times New Roman" w:eastAsia="仿宋_GB2312" w:cs="Times New Roman"/>
                <w:color w:val="auto"/>
                <w:kern w:val="0"/>
                <w:sz w:val="28"/>
                <w:szCs w:val="28"/>
                <w:highlight w:val="none"/>
                <w:u w:val="none"/>
              </w:rPr>
            </w:pPr>
            <w:r>
              <w:rPr>
                <w:rFonts w:hint="default" w:ascii="Times New Roman" w:hAnsi="Times New Roman" w:eastAsia="仿宋_GB2312" w:cs="Times New Roman"/>
                <w:color w:val="auto"/>
                <w:kern w:val="0"/>
                <w:sz w:val="28"/>
                <w:szCs w:val="28"/>
                <w:highlight w:val="none"/>
                <w:u w:val="none"/>
              </w:rPr>
              <w:t>市区普通高中及全市中职志愿填报。</w:t>
            </w:r>
          </w:p>
        </w:tc>
      </w:tr>
      <w:tr w14:paraId="4EE1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2546" w:type="dxa"/>
            <w:noWrap w:val="0"/>
            <w:vAlign w:val="center"/>
          </w:tcPr>
          <w:p w14:paraId="1B4FCB79">
            <w:pPr>
              <w:snapToGrid w:val="0"/>
              <w:jc w:val="center"/>
              <w:rPr>
                <w:rFonts w:hint="eastAsia" w:ascii="CESI仿宋-GB2312" w:hAnsi="CESI仿宋-GB2312" w:eastAsia="CESI仿宋-GB2312" w:cs="CESI仿宋-GB2312"/>
                <w:color w:val="auto"/>
                <w:kern w:val="0"/>
                <w:sz w:val="28"/>
                <w:szCs w:val="28"/>
                <w:highlight w:val="none"/>
                <w:u w:val="none"/>
                <w:lang w:val="en-US" w:eastAsia="zh-CN" w:bidi="ar-SA"/>
              </w:rPr>
            </w:pPr>
            <w:r>
              <w:rPr>
                <w:rFonts w:hint="eastAsia" w:ascii="CESI仿宋-GB2312" w:hAnsi="CESI仿宋-GB2312" w:eastAsia="CESI仿宋-GB2312" w:cs="CESI仿宋-GB2312"/>
                <w:color w:val="auto"/>
                <w:kern w:val="0"/>
                <w:sz w:val="28"/>
                <w:szCs w:val="28"/>
                <w:highlight w:val="none"/>
                <w:u w:val="none"/>
                <w:lang w:val="en-US" w:eastAsia="zh-CN"/>
              </w:rPr>
              <w:t>5</w:t>
            </w:r>
            <w:r>
              <w:rPr>
                <w:rFonts w:hint="eastAsia" w:ascii="CESI仿宋-GB2312" w:hAnsi="CESI仿宋-GB2312" w:eastAsia="CESI仿宋-GB2312" w:cs="CESI仿宋-GB2312"/>
                <w:color w:val="auto"/>
                <w:kern w:val="0"/>
                <w:sz w:val="28"/>
                <w:szCs w:val="28"/>
                <w:highlight w:val="none"/>
                <w:u w:val="none"/>
              </w:rPr>
              <w:t>月</w:t>
            </w:r>
            <w:r>
              <w:rPr>
                <w:rFonts w:hint="eastAsia" w:ascii="CESI仿宋-GB2312" w:hAnsi="CESI仿宋-GB2312" w:eastAsia="CESI仿宋-GB2312" w:cs="CESI仿宋-GB2312"/>
                <w:color w:val="auto"/>
                <w:kern w:val="0"/>
                <w:sz w:val="28"/>
                <w:szCs w:val="28"/>
                <w:highlight w:val="none"/>
                <w:u w:val="none"/>
                <w:lang w:val="en-US" w:eastAsia="zh-CN"/>
              </w:rPr>
              <w:t>29</w:t>
            </w:r>
            <w:r>
              <w:rPr>
                <w:rFonts w:hint="eastAsia" w:ascii="CESI仿宋-GB2312" w:hAnsi="CESI仿宋-GB2312" w:eastAsia="CESI仿宋-GB2312" w:cs="CESI仿宋-GB2312"/>
                <w:color w:val="auto"/>
                <w:kern w:val="0"/>
                <w:sz w:val="28"/>
                <w:szCs w:val="28"/>
                <w:highlight w:val="none"/>
                <w:u w:val="none"/>
              </w:rPr>
              <w:t>日前</w:t>
            </w:r>
          </w:p>
        </w:tc>
        <w:tc>
          <w:tcPr>
            <w:tcW w:w="6414" w:type="dxa"/>
            <w:noWrap w:val="0"/>
            <w:vAlign w:val="center"/>
          </w:tcPr>
          <w:p w14:paraId="4746F812">
            <w:pPr>
              <w:snapToGrid w:val="0"/>
              <w:rPr>
                <w:rFonts w:hint="default" w:ascii="Times New Roman" w:hAnsi="Times New Roman" w:eastAsia="仿宋_GB2312" w:cs="Times New Roman"/>
                <w:color w:val="auto"/>
                <w:kern w:val="0"/>
                <w:sz w:val="28"/>
                <w:szCs w:val="28"/>
                <w:highlight w:val="none"/>
                <w:u w:val="none"/>
                <w:lang w:val="en-US" w:eastAsia="zh-CN" w:bidi="ar-SA"/>
              </w:rPr>
            </w:pPr>
            <w:r>
              <w:rPr>
                <w:rFonts w:hint="default" w:ascii="Times New Roman" w:hAnsi="Times New Roman" w:eastAsia="仿宋_GB2312" w:cs="Times New Roman"/>
                <w:color w:val="auto"/>
                <w:kern w:val="0"/>
                <w:sz w:val="28"/>
                <w:szCs w:val="28"/>
                <w:highlight w:val="none"/>
                <w:u w:val="none"/>
              </w:rPr>
              <w:t>市区普通高中学校上报特长招生方案。</w:t>
            </w:r>
          </w:p>
        </w:tc>
      </w:tr>
      <w:tr w14:paraId="54F0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trPr>
        <w:tc>
          <w:tcPr>
            <w:tcW w:w="2546" w:type="dxa"/>
            <w:noWrap w:val="0"/>
            <w:vAlign w:val="center"/>
          </w:tcPr>
          <w:p w14:paraId="4B750EF0">
            <w:pPr>
              <w:snapToGrid w:val="0"/>
              <w:jc w:val="center"/>
              <w:rPr>
                <w:rFonts w:hint="eastAsia" w:ascii="CESI仿宋-GB2312" w:hAnsi="CESI仿宋-GB2312" w:eastAsia="CESI仿宋-GB2312" w:cs="CESI仿宋-GB2312"/>
                <w:color w:val="auto"/>
                <w:kern w:val="0"/>
                <w:sz w:val="28"/>
                <w:szCs w:val="28"/>
                <w:highlight w:val="none"/>
                <w:u w:val="none"/>
                <w:lang w:val="en-US" w:eastAsia="zh-CN" w:bidi="ar-SA"/>
              </w:rPr>
            </w:pPr>
            <w:r>
              <w:rPr>
                <w:rFonts w:hint="eastAsia" w:ascii="CESI仿宋-GB2312" w:hAnsi="CESI仿宋-GB2312" w:eastAsia="CESI仿宋-GB2312" w:cs="CESI仿宋-GB2312"/>
                <w:color w:val="auto"/>
                <w:kern w:val="0"/>
                <w:sz w:val="28"/>
                <w:szCs w:val="28"/>
                <w:highlight w:val="none"/>
                <w:u w:val="none"/>
                <w:lang w:val="en-US" w:eastAsia="zh-CN"/>
              </w:rPr>
              <w:t>5</w:t>
            </w:r>
            <w:r>
              <w:rPr>
                <w:rFonts w:hint="eastAsia" w:ascii="CESI仿宋-GB2312" w:hAnsi="CESI仿宋-GB2312" w:eastAsia="CESI仿宋-GB2312" w:cs="CESI仿宋-GB2312"/>
                <w:color w:val="auto"/>
                <w:kern w:val="0"/>
                <w:sz w:val="28"/>
                <w:szCs w:val="28"/>
                <w:highlight w:val="none"/>
                <w:u w:val="none"/>
              </w:rPr>
              <w:t>月</w:t>
            </w:r>
            <w:r>
              <w:rPr>
                <w:rFonts w:hint="eastAsia" w:ascii="CESI仿宋-GB2312" w:hAnsi="CESI仿宋-GB2312" w:eastAsia="CESI仿宋-GB2312" w:cs="CESI仿宋-GB2312"/>
                <w:color w:val="auto"/>
                <w:kern w:val="0"/>
                <w:sz w:val="28"/>
                <w:szCs w:val="28"/>
                <w:highlight w:val="none"/>
                <w:u w:val="none"/>
                <w:lang w:val="en-US" w:eastAsia="zh-CN"/>
              </w:rPr>
              <w:t>30</w:t>
            </w:r>
            <w:r>
              <w:rPr>
                <w:rFonts w:hint="eastAsia" w:ascii="CESI仿宋-GB2312" w:hAnsi="CESI仿宋-GB2312" w:eastAsia="CESI仿宋-GB2312" w:cs="CESI仿宋-GB2312"/>
                <w:color w:val="auto"/>
                <w:kern w:val="0"/>
                <w:sz w:val="28"/>
                <w:szCs w:val="28"/>
                <w:highlight w:val="none"/>
                <w:u w:val="none"/>
              </w:rPr>
              <w:t>日前</w:t>
            </w:r>
          </w:p>
        </w:tc>
        <w:tc>
          <w:tcPr>
            <w:tcW w:w="6414" w:type="dxa"/>
            <w:noWrap w:val="0"/>
            <w:vAlign w:val="center"/>
          </w:tcPr>
          <w:p w14:paraId="34ACEFC9">
            <w:pPr>
              <w:snapToGrid w:val="0"/>
              <w:rPr>
                <w:rFonts w:hint="default" w:ascii="Times New Roman" w:hAnsi="Times New Roman" w:eastAsia="仿宋_GB2312" w:cs="Times New Roman"/>
                <w:color w:val="auto"/>
                <w:kern w:val="0"/>
                <w:sz w:val="28"/>
                <w:szCs w:val="28"/>
                <w:highlight w:val="none"/>
                <w:u w:val="none"/>
                <w:lang w:val="en-US" w:eastAsia="zh-CN" w:bidi="ar-SA"/>
              </w:rPr>
            </w:pPr>
            <w:r>
              <w:rPr>
                <w:rFonts w:hint="default" w:ascii="Times New Roman" w:hAnsi="Times New Roman" w:eastAsia="仿宋_GB2312" w:cs="Times New Roman"/>
                <w:color w:val="auto"/>
                <w:kern w:val="0"/>
                <w:sz w:val="28"/>
                <w:szCs w:val="28"/>
                <w:highlight w:val="none"/>
                <w:u w:val="none"/>
              </w:rPr>
              <w:t>在中考考务系统上报学生综合素质评价成绩</w:t>
            </w:r>
            <w:r>
              <w:rPr>
                <w:rFonts w:hint="default" w:ascii="Times New Roman" w:hAnsi="Times New Roman" w:eastAsia="仿宋_GB2312" w:cs="Times New Roman"/>
                <w:color w:val="auto"/>
                <w:kern w:val="0"/>
                <w:sz w:val="28"/>
                <w:szCs w:val="28"/>
                <w:highlight w:val="none"/>
                <w:u w:val="none"/>
                <w:lang w:eastAsia="zh-CN"/>
              </w:rPr>
              <w:t>，上传考生</w:t>
            </w:r>
            <w:r>
              <w:rPr>
                <w:rFonts w:hint="default" w:ascii="Times New Roman" w:hAnsi="Times New Roman" w:eastAsia="仿宋_GB2312" w:cs="Times New Roman"/>
                <w:color w:val="auto"/>
                <w:kern w:val="0"/>
                <w:sz w:val="28"/>
                <w:szCs w:val="28"/>
                <w:highlight w:val="none"/>
                <w:u w:val="none"/>
              </w:rPr>
              <w:t>体育考试成绩</w:t>
            </w:r>
            <w:r>
              <w:rPr>
                <w:rFonts w:hint="default" w:ascii="Times New Roman" w:hAnsi="Times New Roman" w:eastAsia="仿宋_GB2312" w:cs="Times New Roman"/>
                <w:color w:val="auto"/>
                <w:kern w:val="0"/>
                <w:sz w:val="28"/>
                <w:szCs w:val="28"/>
                <w:highlight w:val="none"/>
                <w:u w:val="none"/>
                <w:lang w:eastAsia="zh-CN"/>
              </w:rPr>
              <w:t>及外地返邵考生已考科目成绩。</w:t>
            </w:r>
          </w:p>
        </w:tc>
      </w:tr>
      <w:tr w14:paraId="6EEB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2546" w:type="dxa"/>
            <w:noWrap w:val="0"/>
            <w:vAlign w:val="center"/>
          </w:tcPr>
          <w:p w14:paraId="224EA40B">
            <w:pPr>
              <w:snapToGrid w:val="0"/>
              <w:jc w:val="center"/>
              <w:rPr>
                <w:rFonts w:hint="eastAsia" w:ascii="CESI仿宋-GB2312" w:hAnsi="CESI仿宋-GB2312" w:eastAsia="CESI仿宋-GB2312" w:cs="CESI仿宋-GB2312"/>
                <w:color w:val="auto"/>
                <w:kern w:val="0"/>
                <w:sz w:val="28"/>
                <w:szCs w:val="28"/>
                <w:highlight w:val="none"/>
                <w:u w:val="none"/>
              </w:rPr>
            </w:pPr>
            <w:r>
              <w:rPr>
                <w:rFonts w:hint="eastAsia" w:ascii="CESI仿宋-GB2312" w:hAnsi="CESI仿宋-GB2312" w:eastAsia="CESI仿宋-GB2312" w:cs="CESI仿宋-GB2312"/>
                <w:color w:val="auto"/>
                <w:kern w:val="0"/>
                <w:sz w:val="28"/>
                <w:szCs w:val="28"/>
                <w:highlight w:val="none"/>
                <w:u w:val="none"/>
              </w:rPr>
              <w:t>6月16日前</w:t>
            </w:r>
          </w:p>
        </w:tc>
        <w:tc>
          <w:tcPr>
            <w:tcW w:w="6414" w:type="dxa"/>
            <w:noWrap w:val="0"/>
            <w:vAlign w:val="center"/>
          </w:tcPr>
          <w:p w14:paraId="27195277">
            <w:pPr>
              <w:snapToGrid w:val="0"/>
              <w:rPr>
                <w:rFonts w:hint="default" w:ascii="Times New Roman" w:hAnsi="Times New Roman" w:eastAsia="仿宋_GB2312" w:cs="Times New Roman"/>
                <w:color w:val="auto"/>
                <w:kern w:val="0"/>
                <w:sz w:val="28"/>
                <w:szCs w:val="28"/>
                <w:highlight w:val="none"/>
                <w:u w:val="none"/>
              </w:rPr>
            </w:pPr>
            <w:r>
              <w:rPr>
                <w:rFonts w:hint="default" w:ascii="Times New Roman" w:hAnsi="Times New Roman" w:eastAsia="仿宋_GB2312" w:cs="Times New Roman"/>
                <w:color w:val="auto"/>
                <w:kern w:val="0"/>
                <w:sz w:val="28"/>
                <w:szCs w:val="28"/>
                <w:highlight w:val="none"/>
                <w:u w:val="none"/>
              </w:rPr>
              <w:t>市区普通高中受理特长生报名。</w:t>
            </w:r>
          </w:p>
        </w:tc>
      </w:tr>
      <w:tr w14:paraId="75B0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2546" w:type="dxa"/>
            <w:noWrap w:val="0"/>
            <w:vAlign w:val="center"/>
          </w:tcPr>
          <w:p w14:paraId="63ACCE4F">
            <w:pPr>
              <w:snapToGrid w:val="0"/>
              <w:jc w:val="center"/>
              <w:rPr>
                <w:rFonts w:hint="eastAsia" w:ascii="CESI仿宋-GB2312" w:hAnsi="CESI仿宋-GB2312" w:eastAsia="CESI仿宋-GB2312" w:cs="CESI仿宋-GB2312"/>
                <w:color w:val="auto"/>
                <w:kern w:val="0"/>
                <w:sz w:val="28"/>
                <w:szCs w:val="28"/>
                <w:highlight w:val="none"/>
                <w:u w:val="none"/>
              </w:rPr>
            </w:pPr>
            <w:r>
              <w:rPr>
                <w:rFonts w:hint="eastAsia" w:ascii="CESI仿宋-GB2312" w:hAnsi="CESI仿宋-GB2312" w:eastAsia="CESI仿宋-GB2312" w:cs="CESI仿宋-GB2312"/>
                <w:color w:val="auto"/>
                <w:kern w:val="0"/>
                <w:sz w:val="28"/>
                <w:szCs w:val="28"/>
                <w:highlight w:val="none"/>
                <w:u w:val="none"/>
              </w:rPr>
              <w:t>6月18-20日</w:t>
            </w:r>
          </w:p>
        </w:tc>
        <w:tc>
          <w:tcPr>
            <w:tcW w:w="6414" w:type="dxa"/>
            <w:noWrap w:val="0"/>
            <w:vAlign w:val="center"/>
          </w:tcPr>
          <w:p w14:paraId="768F6908">
            <w:pPr>
              <w:snapToGrid w:val="0"/>
              <w:rPr>
                <w:rFonts w:hint="default" w:ascii="Times New Roman" w:hAnsi="Times New Roman" w:eastAsia="仿宋_GB2312" w:cs="Times New Roman"/>
                <w:color w:val="auto"/>
                <w:kern w:val="0"/>
                <w:sz w:val="28"/>
                <w:szCs w:val="28"/>
                <w:highlight w:val="none"/>
                <w:u w:val="none"/>
              </w:rPr>
            </w:pPr>
            <w:r>
              <w:rPr>
                <w:rFonts w:hint="default" w:ascii="Times New Roman" w:hAnsi="Times New Roman" w:eastAsia="仿宋_GB2312" w:cs="Times New Roman"/>
                <w:color w:val="auto"/>
                <w:kern w:val="0"/>
                <w:sz w:val="28"/>
                <w:szCs w:val="28"/>
                <w:highlight w:val="none"/>
                <w:u w:val="none"/>
              </w:rPr>
              <w:t>全市初中学业水平考试。</w:t>
            </w:r>
          </w:p>
        </w:tc>
      </w:tr>
      <w:tr w14:paraId="7FC0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2546" w:type="dxa"/>
            <w:noWrap w:val="0"/>
            <w:vAlign w:val="center"/>
          </w:tcPr>
          <w:p w14:paraId="44537E01">
            <w:pPr>
              <w:snapToGrid w:val="0"/>
              <w:jc w:val="center"/>
              <w:rPr>
                <w:rFonts w:hint="eastAsia" w:ascii="CESI仿宋-GB2312" w:hAnsi="CESI仿宋-GB2312" w:eastAsia="CESI仿宋-GB2312" w:cs="CESI仿宋-GB2312"/>
                <w:color w:val="auto"/>
                <w:kern w:val="0"/>
                <w:sz w:val="28"/>
                <w:szCs w:val="28"/>
                <w:highlight w:val="none"/>
                <w:u w:val="none"/>
              </w:rPr>
            </w:pPr>
            <w:r>
              <w:rPr>
                <w:rFonts w:hint="eastAsia" w:ascii="CESI仿宋-GB2312" w:hAnsi="CESI仿宋-GB2312" w:eastAsia="CESI仿宋-GB2312" w:cs="CESI仿宋-GB2312"/>
                <w:color w:val="auto"/>
                <w:kern w:val="0"/>
                <w:sz w:val="28"/>
                <w:szCs w:val="28"/>
                <w:highlight w:val="none"/>
                <w:u w:val="none"/>
              </w:rPr>
              <w:t>6月2</w:t>
            </w:r>
            <w:r>
              <w:rPr>
                <w:rFonts w:hint="eastAsia" w:ascii="CESI仿宋-GB2312" w:hAnsi="CESI仿宋-GB2312" w:eastAsia="CESI仿宋-GB2312" w:cs="CESI仿宋-GB2312"/>
                <w:color w:val="auto"/>
                <w:kern w:val="0"/>
                <w:sz w:val="28"/>
                <w:szCs w:val="28"/>
                <w:highlight w:val="none"/>
                <w:u w:val="none"/>
                <w:lang w:val="en-US" w:eastAsia="zh-CN"/>
              </w:rPr>
              <w:t>8-29</w:t>
            </w:r>
            <w:r>
              <w:rPr>
                <w:rFonts w:hint="eastAsia" w:ascii="CESI仿宋-GB2312" w:hAnsi="CESI仿宋-GB2312" w:eastAsia="CESI仿宋-GB2312" w:cs="CESI仿宋-GB2312"/>
                <w:color w:val="auto"/>
                <w:kern w:val="0"/>
                <w:sz w:val="28"/>
                <w:szCs w:val="28"/>
                <w:highlight w:val="none"/>
                <w:u w:val="none"/>
              </w:rPr>
              <w:t>日</w:t>
            </w:r>
          </w:p>
        </w:tc>
        <w:tc>
          <w:tcPr>
            <w:tcW w:w="6414" w:type="dxa"/>
            <w:noWrap w:val="0"/>
            <w:vAlign w:val="center"/>
          </w:tcPr>
          <w:p w14:paraId="6AEC24A1">
            <w:pPr>
              <w:snapToGrid w:val="0"/>
              <w:rPr>
                <w:rFonts w:hint="default" w:ascii="Times New Roman" w:hAnsi="Times New Roman" w:eastAsia="仿宋_GB2312" w:cs="Times New Roman"/>
                <w:color w:val="auto"/>
                <w:kern w:val="0"/>
                <w:sz w:val="28"/>
                <w:szCs w:val="28"/>
                <w:highlight w:val="none"/>
                <w:u w:val="none"/>
                <w:lang w:eastAsia="zh-CN"/>
              </w:rPr>
            </w:pPr>
            <w:r>
              <w:rPr>
                <w:rFonts w:hint="default" w:ascii="Times New Roman" w:hAnsi="Times New Roman" w:eastAsia="仿宋_GB2312" w:cs="Times New Roman"/>
                <w:color w:val="auto"/>
                <w:kern w:val="0"/>
                <w:sz w:val="28"/>
                <w:szCs w:val="28"/>
                <w:highlight w:val="none"/>
                <w:u w:val="none"/>
                <w:lang w:eastAsia="zh-CN"/>
              </w:rPr>
              <w:t>市区特长生专业测试。</w:t>
            </w:r>
          </w:p>
        </w:tc>
      </w:tr>
      <w:tr w14:paraId="1989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2546" w:type="dxa"/>
            <w:noWrap w:val="0"/>
            <w:vAlign w:val="center"/>
          </w:tcPr>
          <w:p w14:paraId="5EF727CA">
            <w:pPr>
              <w:snapToGrid w:val="0"/>
              <w:jc w:val="center"/>
              <w:rPr>
                <w:rFonts w:hint="eastAsia" w:ascii="CESI仿宋-GB2312" w:hAnsi="CESI仿宋-GB2312" w:eastAsia="CESI仿宋-GB2312" w:cs="CESI仿宋-GB2312"/>
                <w:color w:val="auto"/>
                <w:kern w:val="0"/>
                <w:sz w:val="28"/>
                <w:szCs w:val="28"/>
                <w:highlight w:val="none"/>
                <w:u w:val="none"/>
              </w:rPr>
            </w:pPr>
            <w:r>
              <w:rPr>
                <w:rFonts w:hint="eastAsia" w:ascii="CESI仿宋-GB2312" w:hAnsi="CESI仿宋-GB2312" w:eastAsia="CESI仿宋-GB2312" w:cs="CESI仿宋-GB2312"/>
                <w:color w:val="auto"/>
                <w:kern w:val="0"/>
                <w:sz w:val="28"/>
                <w:szCs w:val="28"/>
                <w:highlight w:val="none"/>
                <w:u w:val="none"/>
                <w:lang w:val="en-US" w:eastAsia="zh-CN"/>
              </w:rPr>
              <w:t>7</w:t>
            </w:r>
            <w:r>
              <w:rPr>
                <w:rFonts w:hint="eastAsia" w:ascii="CESI仿宋-GB2312" w:hAnsi="CESI仿宋-GB2312" w:eastAsia="CESI仿宋-GB2312" w:cs="CESI仿宋-GB2312"/>
                <w:color w:val="auto"/>
                <w:kern w:val="0"/>
                <w:sz w:val="28"/>
                <w:szCs w:val="28"/>
                <w:highlight w:val="none"/>
                <w:u w:val="none"/>
              </w:rPr>
              <w:t>月</w:t>
            </w:r>
            <w:r>
              <w:rPr>
                <w:rFonts w:hint="eastAsia" w:ascii="CESI仿宋-GB2312" w:hAnsi="CESI仿宋-GB2312" w:eastAsia="CESI仿宋-GB2312" w:cs="CESI仿宋-GB2312"/>
                <w:color w:val="auto"/>
                <w:kern w:val="0"/>
                <w:sz w:val="28"/>
                <w:szCs w:val="28"/>
                <w:highlight w:val="none"/>
                <w:u w:val="none"/>
                <w:lang w:val="en-US" w:eastAsia="zh-CN"/>
              </w:rPr>
              <w:t>1</w:t>
            </w:r>
            <w:r>
              <w:rPr>
                <w:rFonts w:hint="eastAsia" w:ascii="CESI仿宋-GB2312" w:hAnsi="CESI仿宋-GB2312" w:eastAsia="CESI仿宋-GB2312" w:cs="CESI仿宋-GB2312"/>
                <w:color w:val="auto"/>
                <w:kern w:val="0"/>
                <w:sz w:val="28"/>
                <w:szCs w:val="28"/>
                <w:highlight w:val="none"/>
                <w:u w:val="none"/>
              </w:rPr>
              <w:t>日前</w:t>
            </w:r>
          </w:p>
        </w:tc>
        <w:tc>
          <w:tcPr>
            <w:tcW w:w="6414" w:type="dxa"/>
            <w:noWrap w:val="0"/>
            <w:vAlign w:val="center"/>
          </w:tcPr>
          <w:p w14:paraId="54977F75">
            <w:pPr>
              <w:snapToGrid w:val="0"/>
              <w:rPr>
                <w:rFonts w:hint="default" w:ascii="Times New Roman" w:hAnsi="Times New Roman" w:eastAsia="仿宋_GB2312" w:cs="Times New Roman"/>
                <w:color w:val="auto"/>
                <w:kern w:val="0"/>
                <w:sz w:val="28"/>
                <w:szCs w:val="28"/>
                <w:highlight w:val="none"/>
                <w:u w:val="none"/>
              </w:rPr>
            </w:pPr>
            <w:r>
              <w:rPr>
                <w:rFonts w:hint="default" w:ascii="Times New Roman" w:hAnsi="Times New Roman" w:eastAsia="仿宋_GB2312" w:cs="Times New Roman"/>
                <w:color w:val="auto"/>
                <w:kern w:val="0"/>
                <w:sz w:val="28"/>
                <w:szCs w:val="28"/>
                <w:highlight w:val="none"/>
                <w:u w:val="none"/>
              </w:rPr>
              <w:t>普通高中学校</w:t>
            </w:r>
            <w:r>
              <w:rPr>
                <w:rFonts w:hint="default" w:ascii="Times New Roman" w:hAnsi="Times New Roman" w:eastAsia="仿宋_GB2312" w:cs="Times New Roman"/>
                <w:color w:val="auto"/>
                <w:kern w:val="0"/>
                <w:sz w:val="28"/>
                <w:szCs w:val="28"/>
                <w:highlight w:val="none"/>
                <w:u w:val="none"/>
                <w:lang w:eastAsia="zh-CN"/>
              </w:rPr>
              <w:t>公示特长生专业成绩</w:t>
            </w:r>
            <w:r>
              <w:rPr>
                <w:rFonts w:hint="default" w:ascii="Times New Roman" w:hAnsi="Times New Roman" w:eastAsia="仿宋_GB2312" w:cs="Times New Roman"/>
                <w:color w:val="auto"/>
                <w:kern w:val="0"/>
                <w:sz w:val="28"/>
                <w:szCs w:val="28"/>
                <w:highlight w:val="none"/>
                <w:u w:val="none"/>
              </w:rPr>
              <w:t>。</w:t>
            </w:r>
          </w:p>
        </w:tc>
      </w:tr>
      <w:tr w14:paraId="24D6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2546" w:type="dxa"/>
            <w:noWrap w:val="0"/>
            <w:vAlign w:val="center"/>
          </w:tcPr>
          <w:p w14:paraId="706C6C37">
            <w:pPr>
              <w:snapToGrid w:val="0"/>
              <w:jc w:val="center"/>
              <w:rPr>
                <w:rFonts w:hint="eastAsia" w:ascii="CESI仿宋-GB2312" w:hAnsi="CESI仿宋-GB2312" w:eastAsia="CESI仿宋-GB2312" w:cs="CESI仿宋-GB2312"/>
                <w:color w:val="auto"/>
                <w:kern w:val="0"/>
                <w:sz w:val="28"/>
                <w:szCs w:val="28"/>
                <w:highlight w:val="none"/>
                <w:u w:val="none"/>
              </w:rPr>
            </w:pPr>
            <w:r>
              <w:rPr>
                <w:rFonts w:hint="eastAsia" w:ascii="CESI仿宋-GB2312" w:hAnsi="CESI仿宋-GB2312" w:eastAsia="CESI仿宋-GB2312" w:cs="CESI仿宋-GB2312"/>
                <w:color w:val="auto"/>
                <w:kern w:val="0"/>
                <w:sz w:val="28"/>
                <w:szCs w:val="28"/>
                <w:highlight w:val="none"/>
                <w:u w:val="none"/>
              </w:rPr>
              <w:t>7月5日前</w:t>
            </w:r>
          </w:p>
        </w:tc>
        <w:tc>
          <w:tcPr>
            <w:tcW w:w="6414" w:type="dxa"/>
            <w:noWrap w:val="0"/>
            <w:vAlign w:val="center"/>
          </w:tcPr>
          <w:p w14:paraId="07F957EC">
            <w:pPr>
              <w:snapToGrid w:val="0"/>
              <w:rPr>
                <w:rFonts w:hint="default" w:ascii="Times New Roman" w:hAnsi="Times New Roman" w:eastAsia="仿宋_GB2312" w:cs="Times New Roman"/>
                <w:color w:val="auto"/>
                <w:kern w:val="0"/>
                <w:sz w:val="28"/>
                <w:szCs w:val="28"/>
                <w:highlight w:val="none"/>
                <w:u w:val="none"/>
              </w:rPr>
            </w:pPr>
            <w:r>
              <w:rPr>
                <w:rFonts w:hint="default" w:ascii="Times New Roman" w:hAnsi="Times New Roman" w:eastAsia="仿宋_GB2312" w:cs="Times New Roman"/>
                <w:color w:val="auto"/>
                <w:kern w:val="0"/>
                <w:sz w:val="28"/>
                <w:szCs w:val="28"/>
                <w:highlight w:val="none"/>
                <w:u w:val="none"/>
              </w:rPr>
              <w:t>普通高中学校上报特长生名单至市教育局。</w:t>
            </w:r>
          </w:p>
        </w:tc>
      </w:tr>
      <w:tr w14:paraId="39D2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2546" w:type="dxa"/>
            <w:noWrap w:val="0"/>
            <w:vAlign w:val="center"/>
          </w:tcPr>
          <w:p w14:paraId="3691805B">
            <w:pPr>
              <w:snapToGrid w:val="0"/>
              <w:jc w:val="center"/>
              <w:rPr>
                <w:rFonts w:hint="eastAsia" w:ascii="CESI仿宋-GB2312" w:hAnsi="CESI仿宋-GB2312" w:eastAsia="CESI仿宋-GB2312" w:cs="CESI仿宋-GB2312"/>
                <w:color w:val="auto"/>
                <w:kern w:val="0"/>
                <w:sz w:val="28"/>
                <w:szCs w:val="28"/>
                <w:highlight w:val="none"/>
                <w:u w:val="none"/>
              </w:rPr>
            </w:pPr>
            <w:r>
              <w:rPr>
                <w:rFonts w:hint="eastAsia" w:ascii="CESI仿宋-GB2312" w:hAnsi="CESI仿宋-GB2312" w:eastAsia="CESI仿宋-GB2312" w:cs="CESI仿宋-GB2312"/>
                <w:color w:val="auto"/>
                <w:kern w:val="0"/>
                <w:sz w:val="28"/>
                <w:szCs w:val="28"/>
                <w:highlight w:val="none"/>
                <w:u w:val="none"/>
              </w:rPr>
              <w:t>7月</w:t>
            </w:r>
            <w:r>
              <w:rPr>
                <w:rFonts w:hint="eastAsia" w:ascii="CESI仿宋-GB2312" w:hAnsi="CESI仿宋-GB2312" w:eastAsia="CESI仿宋-GB2312" w:cs="CESI仿宋-GB2312"/>
                <w:color w:val="auto"/>
                <w:kern w:val="0"/>
                <w:sz w:val="28"/>
                <w:szCs w:val="28"/>
                <w:highlight w:val="none"/>
                <w:u w:val="none"/>
                <w:lang w:val="en-US" w:eastAsia="zh-CN"/>
              </w:rPr>
              <w:t>8</w:t>
            </w:r>
            <w:r>
              <w:rPr>
                <w:rFonts w:hint="eastAsia" w:ascii="CESI仿宋-GB2312" w:hAnsi="CESI仿宋-GB2312" w:eastAsia="CESI仿宋-GB2312" w:cs="CESI仿宋-GB2312"/>
                <w:color w:val="auto"/>
                <w:kern w:val="0"/>
                <w:sz w:val="28"/>
                <w:szCs w:val="28"/>
                <w:highlight w:val="none"/>
                <w:u w:val="none"/>
              </w:rPr>
              <w:t>日</w:t>
            </w:r>
          </w:p>
        </w:tc>
        <w:tc>
          <w:tcPr>
            <w:tcW w:w="6414" w:type="dxa"/>
            <w:noWrap w:val="0"/>
            <w:vAlign w:val="center"/>
          </w:tcPr>
          <w:p w14:paraId="463F317F">
            <w:pPr>
              <w:snapToGrid w:val="0"/>
              <w:rPr>
                <w:rFonts w:hint="default" w:ascii="Times New Roman" w:hAnsi="Times New Roman" w:eastAsia="仿宋_GB2312" w:cs="Times New Roman"/>
                <w:color w:val="auto"/>
                <w:kern w:val="0"/>
                <w:sz w:val="28"/>
                <w:szCs w:val="28"/>
                <w:highlight w:val="none"/>
                <w:u w:val="none"/>
              </w:rPr>
            </w:pPr>
            <w:r>
              <w:rPr>
                <w:rFonts w:hint="default" w:ascii="Times New Roman" w:hAnsi="Times New Roman" w:eastAsia="仿宋_GB2312" w:cs="Times New Roman"/>
                <w:color w:val="auto"/>
                <w:kern w:val="0"/>
                <w:sz w:val="28"/>
                <w:szCs w:val="28"/>
                <w:highlight w:val="none"/>
                <w:u w:val="none"/>
              </w:rPr>
              <w:t>第一批次高中学校录取。</w:t>
            </w:r>
          </w:p>
        </w:tc>
      </w:tr>
      <w:tr w14:paraId="0257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trPr>
        <w:tc>
          <w:tcPr>
            <w:tcW w:w="2546" w:type="dxa"/>
            <w:noWrap w:val="0"/>
            <w:vAlign w:val="center"/>
          </w:tcPr>
          <w:p w14:paraId="2C3511F3">
            <w:pPr>
              <w:snapToGrid w:val="0"/>
              <w:jc w:val="center"/>
              <w:rPr>
                <w:rFonts w:hint="eastAsia" w:ascii="CESI仿宋-GB2312" w:hAnsi="CESI仿宋-GB2312" w:eastAsia="CESI仿宋-GB2312" w:cs="CESI仿宋-GB2312"/>
                <w:color w:val="auto"/>
                <w:kern w:val="0"/>
                <w:sz w:val="28"/>
                <w:szCs w:val="28"/>
                <w:highlight w:val="none"/>
                <w:u w:val="none"/>
                <w:lang w:val="en-US" w:eastAsia="zh-CN"/>
              </w:rPr>
            </w:pPr>
            <w:r>
              <w:rPr>
                <w:rFonts w:hint="eastAsia" w:ascii="CESI仿宋-GB2312" w:hAnsi="CESI仿宋-GB2312" w:eastAsia="CESI仿宋-GB2312" w:cs="CESI仿宋-GB2312"/>
                <w:color w:val="auto"/>
                <w:kern w:val="0"/>
                <w:sz w:val="28"/>
                <w:szCs w:val="28"/>
                <w:highlight w:val="none"/>
                <w:u w:val="none"/>
              </w:rPr>
              <w:t>7月</w:t>
            </w:r>
            <w:r>
              <w:rPr>
                <w:rFonts w:hint="eastAsia" w:ascii="CESI仿宋-GB2312" w:hAnsi="CESI仿宋-GB2312" w:eastAsia="CESI仿宋-GB2312" w:cs="CESI仿宋-GB2312"/>
                <w:color w:val="auto"/>
                <w:kern w:val="0"/>
                <w:sz w:val="28"/>
                <w:szCs w:val="28"/>
                <w:highlight w:val="none"/>
                <w:u w:val="none"/>
                <w:lang w:val="en-US" w:eastAsia="zh-CN"/>
              </w:rPr>
              <w:t>9</w:t>
            </w:r>
            <w:r>
              <w:rPr>
                <w:rFonts w:hint="eastAsia" w:ascii="CESI仿宋-GB2312" w:hAnsi="CESI仿宋-GB2312" w:eastAsia="CESI仿宋-GB2312" w:cs="CESI仿宋-GB2312"/>
                <w:color w:val="auto"/>
                <w:kern w:val="0"/>
                <w:sz w:val="28"/>
                <w:szCs w:val="28"/>
                <w:highlight w:val="none"/>
                <w:u w:val="none"/>
              </w:rPr>
              <w:t>日</w:t>
            </w:r>
            <w:r>
              <w:rPr>
                <w:rFonts w:hint="eastAsia" w:ascii="CESI仿宋-GB2312" w:hAnsi="CESI仿宋-GB2312" w:eastAsia="CESI仿宋-GB2312" w:cs="CESI仿宋-GB2312"/>
                <w:color w:val="auto"/>
                <w:kern w:val="0"/>
                <w:sz w:val="28"/>
                <w:szCs w:val="28"/>
                <w:highlight w:val="none"/>
                <w:u w:val="none"/>
                <w:lang w:val="en-US" w:eastAsia="zh-CN"/>
              </w:rPr>
              <w:t>18:00前</w:t>
            </w:r>
          </w:p>
        </w:tc>
        <w:tc>
          <w:tcPr>
            <w:tcW w:w="6414" w:type="dxa"/>
            <w:noWrap w:val="0"/>
            <w:vAlign w:val="center"/>
          </w:tcPr>
          <w:p w14:paraId="253B4F2D">
            <w:pPr>
              <w:snapToGrid w:val="0"/>
              <w:rPr>
                <w:rFonts w:hint="default" w:ascii="Times New Roman" w:hAnsi="Times New Roman" w:eastAsia="仿宋_GB2312" w:cs="Times New Roman"/>
                <w:color w:val="auto"/>
                <w:kern w:val="0"/>
                <w:sz w:val="28"/>
                <w:szCs w:val="28"/>
                <w:highlight w:val="none"/>
                <w:u w:val="none"/>
              </w:rPr>
            </w:pPr>
            <w:r>
              <w:rPr>
                <w:rFonts w:hint="default" w:ascii="Times New Roman" w:hAnsi="Times New Roman" w:eastAsia="仿宋_GB2312" w:cs="Times New Roman"/>
                <w:color w:val="auto"/>
                <w:kern w:val="0"/>
                <w:sz w:val="28"/>
                <w:szCs w:val="28"/>
                <w:highlight w:val="none"/>
                <w:u w:val="none"/>
              </w:rPr>
              <w:t>第一批次高中学校新生报到，第二批次高中学校志愿录取。</w:t>
            </w:r>
          </w:p>
        </w:tc>
      </w:tr>
      <w:tr w14:paraId="32DB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trPr>
        <w:tc>
          <w:tcPr>
            <w:tcW w:w="2546" w:type="dxa"/>
            <w:noWrap w:val="0"/>
            <w:vAlign w:val="center"/>
          </w:tcPr>
          <w:p w14:paraId="39849874">
            <w:pPr>
              <w:snapToGrid w:val="0"/>
              <w:jc w:val="center"/>
              <w:rPr>
                <w:rFonts w:hint="eastAsia" w:ascii="CESI仿宋-GB2312" w:hAnsi="CESI仿宋-GB2312" w:eastAsia="CESI仿宋-GB2312" w:cs="CESI仿宋-GB2312"/>
                <w:color w:val="auto"/>
                <w:kern w:val="0"/>
                <w:sz w:val="28"/>
                <w:szCs w:val="28"/>
                <w:highlight w:val="none"/>
                <w:u w:val="none"/>
                <w:lang w:val="en-US" w:eastAsia="zh-CN"/>
              </w:rPr>
            </w:pPr>
            <w:r>
              <w:rPr>
                <w:rFonts w:hint="eastAsia" w:ascii="CESI仿宋-GB2312" w:hAnsi="CESI仿宋-GB2312" w:eastAsia="CESI仿宋-GB2312" w:cs="CESI仿宋-GB2312"/>
                <w:color w:val="auto"/>
                <w:kern w:val="0"/>
                <w:sz w:val="28"/>
                <w:szCs w:val="28"/>
                <w:highlight w:val="none"/>
                <w:u w:val="none"/>
              </w:rPr>
              <w:t>7月1</w:t>
            </w:r>
            <w:r>
              <w:rPr>
                <w:rFonts w:hint="eastAsia" w:ascii="CESI仿宋-GB2312" w:hAnsi="CESI仿宋-GB2312" w:eastAsia="CESI仿宋-GB2312" w:cs="CESI仿宋-GB2312"/>
                <w:color w:val="auto"/>
                <w:kern w:val="0"/>
                <w:sz w:val="28"/>
                <w:szCs w:val="28"/>
                <w:highlight w:val="none"/>
                <w:u w:val="none"/>
                <w:lang w:val="en-US" w:eastAsia="zh-CN"/>
              </w:rPr>
              <w:t>0</w:t>
            </w:r>
            <w:r>
              <w:rPr>
                <w:rFonts w:hint="eastAsia" w:ascii="CESI仿宋-GB2312" w:hAnsi="CESI仿宋-GB2312" w:eastAsia="CESI仿宋-GB2312" w:cs="CESI仿宋-GB2312"/>
                <w:color w:val="auto"/>
                <w:kern w:val="0"/>
                <w:sz w:val="28"/>
                <w:szCs w:val="28"/>
                <w:highlight w:val="none"/>
                <w:u w:val="none"/>
              </w:rPr>
              <w:t>日</w:t>
            </w:r>
            <w:r>
              <w:rPr>
                <w:rFonts w:hint="eastAsia" w:ascii="CESI仿宋-GB2312" w:hAnsi="CESI仿宋-GB2312" w:eastAsia="CESI仿宋-GB2312" w:cs="CESI仿宋-GB2312"/>
                <w:color w:val="auto"/>
                <w:kern w:val="0"/>
                <w:sz w:val="28"/>
                <w:szCs w:val="28"/>
                <w:highlight w:val="none"/>
                <w:u w:val="none"/>
                <w:lang w:val="en-US" w:eastAsia="zh-CN"/>
              </w:rPr>
              <w:t>18:00前</w:t>
            </w:r>
          </w:p>
        </w:tc>
        <w:tc>
          <w:tcPr>
            <w:tcW w:w="6414" w:type="dxa"/>
            <w:noWrap w:val="0"/>
            <w:vAlign w:val="center"/>
          </w:tcPr>
          <w:p w14:paraId="521E438A">
            <w:pPr>
              <w:snapToGrid w:val="0"/>
              <w:rPr>
                <w:rFonts w:hint="default" w:ascii="Times New Roman" w:hAnsi="Times New Roman" w:eastAsia="仿宋_GB2312" w:cs="Times New Roman"/>
                <w:color w:val="auto"/>
                <w:kern w:val="0"/>
                <w:sz w:val="28"/>
                <w:szCs w:val="28"/>
                <w:highlight w:val="none"/>
                <w:u w:val="none"/>
              </w:rPr>
            </w:pPr>
            <w:r>
              <w:rPr>
                <w:rFonts w:hint="default" w:ascii="Times New Roman" w:hAnsi="Times New Roman" w:eastAsia="仿宋_GB2312" w:cs="Times New Roman"/>
                <w:color w:val="auto"/>
                <w:kern w:val="0"/>
                <w:sz w:val="28"/>
                <w:szCs w:val="28"/>
                <w:highlight w:val="none"/>
                <w:u w:val="none"/>
              </w:rPr>
              <w:t>第一批次高中学校在系统确认新生名单,第二批次高中学校新生报到。</w:t>
            </w:r>
          </w:p>
        </w:tc>
      </w:tr>
      <w:tr w14:paraId="1801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2546" w:type="dxa"/>
            <w:noWrap w:val="0"/>
            <w:vAlign w:val="center"/>
          </w:tcPr>
          <w:p w14:paraId="1C10FD2A">
            <w:pPr>
              <w:snapToGrid w:val="0"/>
              <w:jc w:val="center"/>
              <w:rPr>
                <w:rFonts w:hint="eastAsia" w:ascii="CESI仿宋-GB2312" w:hAnsi="CESI仿宋-GB2312" w:eastAsia="CESI仿宋-GB2312" w:cs="CESI仿宋-GB2312"/>
                <w:color w:val="auto"/>
                <w:kern w:val="0"/>
                <w:sz w:val="28"/>
                <w:szCs w:val="28"/>
                <w:highlight w:val="none"/>
                <w:u w:val="none"/>
                <w:lang w:val="en-US" w:eastAsia="zh-CN"/>
              </w:rPr>
            </w:pPr>
            <w:r>
              <w:rPr>
                <w:rFonts w:hint="eastAsia" w:ascii="CESI仿宋-GB2312" w:hAnsi="CESI仿宋-GB2312" w:eastAsia="CESI仿宋-GB2312" w:cs="CESI仿宋-GB2312"/>
                <w:color w:val="auto"/>
                <w:kern w:val="0"/>
                <w:sz w:val="28"/>
                <w:szCs w:val="28"/>
                <w:highlight w:val="none"/>
                <w:u w:val="none"/>
                <w:lang w:val="en-US" w:eastAsia="zh-CN"/>
              </w:rPr>
              <w:t>7月11日</w:t>
            </w:r>
          </w:p>
        </w:tc>
        <w:tc>
          <w:tcPr>
            <w:tcW w:w="6414" w:type="dxa"/>
            <w:noWrap w:val="0"/>
            <w:vAlign w:val="center"/>
          </w:tcPr>
          <w:p w14:paraId="06AC1F19">
            <w:pPr>
              <w:snapToGrid w:val="0"/>
              <w:jc w:val="both"/>
              <w:rPr>
                <w:rFonts w:hint="default" w:ascii="CESI仿宋-GB2312" w:hAnsi="CESI仿宋-GB2312" w:eastAsia="CESI仿宋-GB2312" w:cs="CESI仿宋-GB2312"/>
                <w:color w:val="auto"/>
                <w:kern w:val="0"/>
                <w:sz w:val="28"/>
                <w:szCs w:val="28"/>
                <w:highlight w:val="none"/>
                <w:u w:val="none"/>
                <w:lang w:val="en-US" w:eastAsia="zh-CN"/>
              </w:rPr>
            </w:pPr>
            <w:r>
              <w:rPr>
                <w:rFonts w:hint="default" w:ascii="CESI仿宋-GB2312" w:hAnsi="CESI仿宋-GB2312" w:eastAsia="CESI仿宋-GB2312" w:cs="CESI仿宋-GB2312"/>
                <w:color w:val="auto"/>
                <w:kern w:val="0"/>
                <w:sz w:val="28"/>
                <w:szCs w:val="28"/>
                <w:highlight w:val="none"/>
                <w:u w:val="none"/>
                <w:lang w:val="en-US" w:eastAsia="zh-CN"/>
              </w:rPr>
              <w:t>第二批次高中学校在系统确认新生名单。</w:t>
            </w:r>
          </w:p>
        </w:tc>
      </w:tr>
    </w:tbl>
    <w:p w14:paraId="497DCA94">
      <w:pPr>
        <w:rPr>
          <w:rFonts w:hint="default"/>
        </w:rPr>
      </w:pPr>
      <w:bookmarkStart w:id="0" w:name="_GoBack"/>
      <w:bookmarkEnd w:id="0"/>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52EA7B-44E3-4A2D-82D6-A9E981AAFA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423A41E-671B-492A-8D7C-4E1DE71C17B9}"/>
  </w:font>
  <w:font w:name="方正小标宋简体">
    <w:panose1 w:val="03000509000000000000"/>
    <w:charset w:val="86"/>
    <w:family w:val="script"/>
    <w:pitch w:val="default"/>
    <w:sig w:usb0="00000001" w:usb1="080E0000" w:usb2="00000000" w:usb3="00000000" w:csb0="00040000" w:csb1="00000000"/>
    <w:embedRegular r:id="rId3" w:fontKey="{C481F2D1-2B4B-4981-92F0-E01FB6CC1D80}"/>
  </w:font>
  <w:font w:name="CESI仿宋-GB2312">
    <w:altName w:val="仿宋"/>
    <w:panose1 w:val="02000500000000000000"/>
    <w:charset w:val="86"/>
    <w:family w:val="auto"/>
    <w:pitch w:val="default"/>
    <w:sig w:usb0="00000000" w:usb1="00000000" w:usb2="00000010" w:usb3="00000000" w:csb0="0004000F" w:csb1="00000000"/>
    <w:embedRegular r:id="rId4" w:fontKey="{BF3301D3-21C8-4F96-8F32-4167DC42C609}"/>
  </w:font>
  <w:font w:name="仿宋">
    <w:panose1 w:val="02010609060101010101"/>
    <w:charset w:val="86"/>
    <w:family w:val="auto"/>
    <w:pitch w:val="default"/>
    <w:sig w:usb0="800002BF" w:usb1="38CF7CFA" w:usb2="00000016" w:usb3="00000000" w:csb0="00040001" w:csb1="00000000"/>
    <w:embedRegular r:id="rId5" w:fontKey="{D4C810EB-AB9B-4075-AAE6-B00FF305285F}"/>
  </w:font>
  <w:font w:name="仿宋_GB2312">
    <w:panose1 w:val="02010609030101010101"/>
    <w:charset w:val="86"/>
    <w:family w:val="modern"/>
    <w:pitch w:val="default"/>
    <w:sig w:usb0="00000001" w:usb1="080E0000" w:usb2="00000000" w:usb3="00000000" w:csb0="00040000" w:csb1="00000000"/>
    <w:embedRegular r:id="rId6" w:fontKey="{C5820E05-10CF-4B3C-9F69-E12BC573FD76}"/>
  </w:font>
  <w:font w:name="楷体_GB2312">
    <w:panose1 w:val="02010609030101010101"/>
    <w:charset w:val="86"/>
    <w:family w:val="modern"/>
    <w:pitch w:val="default"/>
    <w:sig w:usb0="00000001" w:usb1="080E0000" w:usb2="00000000" w:usb3="00000000" w:csb0="00040000" w:csb1="00000000"/>
    <w:embedRegular r:id="rId7" w:fontKey="{AFB7E72A-D201-4448-AA27-1F36905FE1E9}"/>
  </w:font>
  <w:font w:name="方正楷体_GBK">
    <w:panose1 w:val="02000000000000000000"/>
    <w:charset w:val="86"/>
    <w:family w:val="auto"/>
    <w:pitch w:val="default"/>
    <w:sig w:usb0="800002BF" w:usb1="38CF7CFA" w:usb2="00000016" w:usb3="00000000" w:csb0="00040000" w:csb1="00000000"/>
    <w:embedRegular r:id="rId8" w:fontKey="{0A9727C7-339C-4FCE-9EEA-A2A3CEF06153}"/>
  </w:font>
  <w:font w:name="楷体">
    <w:panose1 w:val="02010609060101010101"/>
    <w:charset w:val="86"/>
    <w:family w:val="auto"/>
    <w:pitch w:val="default"/>
    <w:sig w:usb0="800002BF" w:usb1="38CF7CFA" w:usb2="00000016" w:usb3="00000000" w:csb0="00040001" w:csb1="00000000"/>
    <w:embedRegular r:id="rId9" w:fontKey="{12D5C895-F76C-4B1B-ABB5-C96425754D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8B1A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D017B">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82D017B">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YjM5NmY4YmQ5OTE5ZjVjNTNiMmJkYjgwZWJlMTUifQ=="/>
  </w:docVars>
  <w:rsids>
    <w:rsidRoot w:val="00000000"/>
    <w:rsid w:val="011BF3F4"/>
    <w:rsid w:val="024D0FA5"/>
    <w:rsid w:val="039302F2"/>
    <w:rsid w:val="03B83858"/>
    <w:rsid w:val="06EE565A"/>
    <w:rsid w:val="07BB53C7"/>
    <w:rsid w:val="08BA6A96"/>
    <w:rsid w:val="0AE25E35"/>
    <w:rsid w:val="0B291CB1"/>
    <w:rsid w:val="0B9BBDE2"/>
    <w:rsid w:val="0BF24799"/>
    <w:rsid w:val="0CBD33D0"/>
    <w:rsid w:val="0CFBA67B"/>
    <w:rsid w:val="0D774766"/>
    <w:rsid w:val="0DCD1019"/>
    <w:rsid w:val="0FB277A7"/>
    <w:rsid w:val="0FB937A3"/>
    <w:rsid w:val="0FCF3101"/>
    <w:rsid w:val="0FFBDB77"/>
    <w:rsid w:val="108A4FA0"/>
    <w:rsid w:val="111237D7"/>
    <w:rsid w:val="11244349"/>
    <w:rsid w:val="11B52E1D"/>
    <w:rsid w:val="11E86EC8"/>
    <w:rsid w:val="1407219A"/>
    <w:rsid w:val="14BA639E"/>
    <w:rsid w:val="158B564F"/>
    <w:rsid w:val="15D87EFC"/>
    <w:rsid w:val="16454272"/>
    <w:rsid w:val="16FB315B"/>
    <w:rsid w:val="1706633F"/>
    <w:rsid w:val="171B2FDE"/>
    <w:rsid w:val="175E3C84"/>
    <w:rsid w:val="17645521"/>
    <w:rsid w:val="17F1FE39"/>
    <w:rsid w:val="17F34453"/>
    <w:rsid w:val="17F54E6F"/>
    <w:rsid w:val="17FFAC08"/>
    <w:rsid w:val="192D3181"/>
    <w:rsid w:val="19D93FDF"/>
    <w:rsid w:val="1B7C6135"/>
    <w:rsid w:val="1BBDF5E3"/>
    <w:rsid w:val="1BE488EC"/>
    <w:rsid w:val="1BEDA380"/>
    <w:rsid w:val="1C3FCD50"/>
    <w:rsid w:val="1CA44C6D"/>
    <w:rsid w:val="1D7B73FF"/>
    <w:rsid w:val="1DBB9848"/>
    <w:rsid w:val="1DBF178E"/>
    <w:rsid w:val="1DE83E8D"/>
    <w:rsid w:val="1DFB8DBA"/>
    <w:rsid w:val="1E36E0CD"/>
    <w:rsid w:val="1E6F2A1E"/>
    <w:rsid w:val="1E721595"/>
    <w:rsid w:val="1EA941D0"/>
    <w:rsid w:val="1EDFA430"/>
    <w:rsid w:val="1F2FCE56"/>
    <w:rsid w:val="1F9FFBEE"/>
    <w:rsid w:val="1FB7741E"/>
    <w:rsid w:val="1FDB29C5"/>
    <w:rsid w:val="1FEEF038"/>
    <w:rsid w:val="1FFAB301"/>
    <w:rsid w:val="1FFF736C"/>
    <w:rsid w:val="21852C8B"/>
    <w:rsid w:val="2283427E"/>
    <w:rsid w:val="23782F3B"/>
    <w:rsid w:val="24C90F9B"/>
    <w:rsid w:val="257C0D36"/>
    <w:rsid w:val="25DF5936"/>
    <w:rsid w:val="265D6AA5"/>
    <w:rsid w:val="27206206"/>
    <w:rsid w:val="27282EE2"/>
    <w:rsid w:val="27343A60"/>
    <w:rsid w:val="277F6701"/>
    <w:rsid w:val="27EA1B36"/>
    <w:rsid w:val="286D5B95"/>
    <w:rsid w:val="293E1153"/>
    <w:rsid w:val="2B5B7246"/>
    <w:rsid w:val="2B794B9E"/>
    <w:rsid w:val="2C704A6C"/>
    <w:rsid w:val="2C77ABD1"/>
    <w:rsid w:val="2CDFDF2C"/>
    <w:rsid w:val="2CE33841"/>
    <w:rsid w:val="2CEA6499"/>
    <w:rsid w:val="2D3D2806"/>
    <w:rsid w:val="2D5FBB01"/>
    <w:rsid w:val="2D8543FF"/>
    <w:rsid w:val="2D951BE5"/>
    <w:rsid w:val="2DBF66ED"/>
    <w:rsid w:val="2DDC0C08"/>
    <w:rsid w:val="2DF9A4D7"/>
    <w:rsid w:val="2DFFBFDF"/>
    <w:rsid w:val="2DFFDCA9"/>
    <w:rsid w:val="2E0028ED"/>
    <w:rsid w:val="2E5E221D"/>
    <w:rsid w:val="2E6011F8"/>
    <w:rsid w:val="2EC16437"/>
    <w:rsid w:val="2EEB5CE9"/>
    <w:rsid w:val="2F5F71D9"/>
    <w:rsid w:val="2FBF0319"/>
    <w:rsid w:val="2FE20A6D"/>
    <w:rsid w:val="2FE5BAC5"/>
    <w:rsid w:val="2FEE8F37"/>
    <w:rsid w:val="2FFE9A2E"/>
    <w:rsid w:val="2FFF7B30"/>
    <w:rsid w:val="30B70153"/>
    <w:rsid w:val="31456670"/>
    <w:rsid w:val="31B5D20C"/>
    <w:rsid w:val="332BBBF2"/>
    <w:rsid w:val="337FBD80"/>
    <w:rsid w:val="33FDD60F"/>
    <w:rsid w:val="33FE29BA"/>
    <w:rsid w:val="33FE5859"/>
    <w:rsid w:val="34087AAF"/>
    <w:rsid w:val="353B77FC"/>
    <w:rsid w:val="35DFE9E7"/>
    <w:rsid w:val="35F77AE7"/>
    <w:rsid w:val="36A3155E"/>
    <w:rsid w:val="36FFB551"/>
    <w:rsid w:val="3793C169"/>
    <w:rsid w:val="37BCA1C7"/>
    <w:rsid w:val="37E64B42"/>
    <w:rsid w:val="37FF938A"/>
    <w:rsid w:val="38832151"/>
    <w:rsid w:val="396C0A44"/>
    <w:rsid w:val="39884C32"/>
    <w:rsid w:val="39BA8839"/>
    <w:rsid w:val="3A000F30"/>
    <w:rsid w:val="3A5FB357"/>
    <w:rsid w:val="3B037579"/>
    <w:rsid w:val="3B5A675F"/>
    <w:rsid w:val="3B7EBF62"/>
    <w:rsid w:val="3BAF32F1"/>
    <w:rsid w:val="3BEFBD28"/>
    <w:rsid w:val="3BF75A29"/>
    <w:rsid w:val="3BFD947D"/>
    <w:rsid w:val="3C633B6C"/>
    <w:rsid w:val="3CEF78B3"/>
    <w:rsid w:val="3CF5ED92"/>
    <w:rsid w:val="3CF62A91"/>
    <w:rsid w:val="3CF76DF7"/>
    <w:rsid w:val="3D391D44"/>
    <w:rsid w:val="3D65E8C3"/>
    <w:rsid w:val="3D7C1EEF"/>
    <w:rsid w:val="3DBF3FD8"/>
    <w:rsid w:val="3DBF7024"/>
    <w:rsid w:val="3DC7796A"/>
    <w:rsid w:val="3DD10F44"/>
    <w:rsid w:val="3DDA2813"/>
    <w:rsid w:val="3DFD9318"/>
    <w:rsid w:val="3DFEE394"/>
    <w:rsid w:val="3E7F004D"/>
    <w:rsid w:val="3EC617DE"/>
    <w:rsid w:val="3ED83EC6"/>
    <w:rsid w:val="3EFFF994"/>
    <w:rsid w:val="3F1B9FE3"/>
    <w:rsid w:val="3F3F7D9F"/>
    <w:rsid w:val="3F582B2D"/>
    <w:rsid w:val="3F5D233A"/>
    <w:rsid w:val="3F5FDA7B"/>
    <w:rsid w:val="3F8073EA"/>
    <w:rsid w:val="3FACDC22"/>
    <w:rsid w:val="3FAF0F06"/>
    <w:rsid w:val="3FB3EB64"/>
    <w:rsid w:val="3FD532AE"/>
    <w:rsid w:val="3FE8E451"/>
    <w:rsid w:val="3FF9CBCC"/>
    <w:rsid w:val="3FFB4A21"/>
    <w:rsid w:val="3FFE82B5"/>
    <w:rsid w:val="40671969"/>
    <w:rsid w:val="40D27557"/>
    <w:rsid w:val="42AE7AFF"/>
    <w:rsid w:val="42BA6AC5"/>
    <w:rsid w:val="4329746D"/>
    <w:rsid w:val="435D4C1C"/>
    <w:rsid w:val="43713D03"/>
    <w:rsid w:val="43DF9E05"/>
    <w:rsid w:val="44EE3048"/>
    <w:rsid w:val="451D1C81"/>
    <w:rsid w:val="45C275F1"/>
    <w:rsid w:val="45DB6394"/>
    <w:rsid w:val="46FF31F3"/>
    <w:rsid w:val="47283A28"/>
    <w:rsid w:val="479E141D"/>
    <w:rsid w:val="47FA583A"/>
    <w:rsid w:val="48F22F6E"/>
    <w:rsid w:val="491C2CB1"/>
    <w:rsid w:val="497AEE5A"/>
    <w:rsid w:val="4A963F66"/>
    <w:rsid w:val="4AB314FB"/>
    <w:rsid w:val="4ABE3F11"/>
    <w:rsid w:val="4AC82A08"/>
    <w:rsid w:val="4B39A1D3"/>
    <w:rsid w:val="4B5C0293"/>
    <w:rsid w:val="4BCE74B4"/>
    <w:rsid w:val="4BE37D3E"/>
    <w:rsid w:val="4BEDF2CF"/>
    <w:rsid w:val="4BFA0218"/>
    <w:rsid w:val="4C4A6EF9"/>
    <w:rsid w:val="4C746529"/>
    <w:rsid w:val="4CFD0797"/>
    <w:rsid w:val="4EFFCCF6"/>
    <w:rsid w:val="4F110FA8"/>
    <w:rsid w:val="4F1F3AB3"/>
    <w:rsid w:val="4FAC6F57"/>
    <w:rsid w:val="4FD55FC2"/>
    <w:rsid w:val="4FED55B5"/>
    <w:rsid w:val="4FF76ACB"/>
    <w:rsid w:val="4FFD48A9"/>
    <w:rsid w:val="4FFF7893"/>
    <w:rsid w:val="517D6662"/>
    <w:rsid w:val="51D236DC"/>
    <w:rsid w:val="51DF61F2"/>
    <w:rsid w:val="53478B0B"/>
    <w:rsid w:val="53EDB70F"/>
    <w:rsid w:val="53F5938C"/>
    <w:rsid w:val="547FAE9E"/>
    <w:rsid w:val="557E5CCF"/>
    <w:rsid w:val="564D2461"/>
    <w:rsid w:val="5787FF28"/>
    <w:rsid w:val="57AEEE2F"/>
    <w:rsid w:val="57CACD05"/>
    <w:rsid w:val="57E11119"/>
    <w:rsid w:val="57E73C9D"/>
    <w:rsid w:val="581321E5"/>
    <w:rsid w:val="5977AFA9"/>
    <w:rsid w:val="597B781B"/>
    <w:rsid w:val="59AE08CC"/>
    <w:rsid w:val="59FBDC4B"/>
    <w:rsid w:val="5A1F24B3"/>
    <w:rsid w:val="5AA9436B"/>
    <w:rsid w:val="5ADB7296"/>
    <w:rsid w:val="5AEB11DE"/>
    <w:rsid w:val="5B5DEE63"/>
    <w:rsid w:val="5BB567B3"/>
    <w:rsid w:val="5BB62D7D"/>
    <w:rsid w:val="5BE3C28B"/>
    <w:rsid w:val="5BF6D674"/>
    <w:rsid w:val="5BFC8A3A"/>
    <w:rsid w:val="5C7FB9BE"/>
    <w:rsid w:val="5C9B20CC"/>
    <w:rsid w:val="5CAFB2BF"/>
    <w:rsid w:val="5DA141B1"/>
    <w:rsid w:val="5DE54CC6"/>
    <w:rsid w:val="5DF516F1"/>
    <w:rsid w:val="5DF961D4"/>
    <w:rsid w:val="5DFAD75C"/>
    <w:rsid w:val="5E2D3676"/>
    <w:rsid w:val="5E3B0570"/>
    <w:rsid w:val="5E6FC139"/>
    <w:rsid w:val="5EDFF105"/>
    <w:rsid w:val="5F3656DA"/>
    <w:rsid w:val="5F9F80F7"/>
    <w:rsid w:val="5FAD2170"/>
    <w:rsid w:val="5FB301B8"/>
    <w:rsid w:val="5FBF93EC"/>
    <w:rsid w:val="5FD70D27"/>
    <w:rsid w:val="5FEB55F4"/>
    <w:rsid w:val="5FECD63E"/>
    <w:rsid w:val="5FEDE408"/>
    <w:rsid w:val="5FEF75E7"/>
    <w:rsid w:val="5FF05A6E"/>
    <w:rsid w:val="5FF437B1"/>
    <w:rsid w:val="5FF7CAA2"/>
    <w:rsid w:val="5FFB0DA6"/>
    <w:rsid w:val="5FFB22FB"/>
    <w:rsid w:val="5FFFB73B"/>
    <w:rsid w:val="5FFFF887"/>
    <w:rsid w:val="60B97D8F"/>
    <w:rsid w:val="610712C2"/>
    <w:rsid w:val="615F4C5A"/>
    <w:rsid w:val="6246767E"/>
    <w:rsid w:val="635CFB8B"/>
    <w:rsid w:val="636F813A"/>
    <w:rsid w:val="63EF9ED9"/>
    <w:rsid w:val="643B03A5"/>
    <w:rsid w:val="645D66A1"/>
    <w:rsid w:val="65BB6402"/>
    <w:rsid w:val="65BF9E1D"/>
    <w:rsid w:val="65F30215"/>
    <w:rsid w:val="65FD0DBB"/>
    <w:rsid w:val="662C0412"/>
    <w:rsid w:val="667F8D9B"/>
    <w:rsid w:val="668F26CF"/>
    <w:rsid w:val="66AFDDBE"/>
    <w:rsid w:val="67084A6C"/>
    <w:rsid w:val="67B4ED15"/>
    <w:rsid w:val="67DF5340"/>
    <w:rsid w:val="684E6EE8"/>
    <w:rsid w:val="6898534D"/>
    <w:rsid w:val="68C04838"/>
    <w:rsid w:val="69F36271"/>
    <w:rsid w:val="6A7FEE87"/>
    <w:rsid w:val="6AED0D1A"/>
    <w:rsid w:val="6AFEA856"/>
    <w:rsid w:val="6B3F4441"/>
    <w:rsid w:val="6B950ADE"/>
    <w:rsid w:val="6B9C116B"/>
    <w:rsid w:val="6BE40822"/>
    <w:rsid w:val="6BED87AD"/>
    <w:rsid w:val="6BF7A49E"/>
    <w:rsid w:val="6BFFD91E"/>
    <w:rsid w:val="6C679232"/>
    <w:rsid w:val="6C7A268F"/>
    <w:rsid w:val="6CF459D6"/>
    <w:rsid w:val="6D270420"/>
    <w:rsid w:val="6D363B20"/>
    <w:rsid w:val="6D87F11A"/>
    <w:rsid w:val="6D932351"/>
    <w:rsid w:val="6DBF4799"/>
    <w:rsid w:val="6DDFDDD4"/>
    <w:rsid w:val="6E5D97FD"/>
    <w:rsid w:val="6E6FC3EA"/>
    <w:rsid w:val="6EBF5983"/>
    <w:rsid w:val="6EDF5F07"/>
    <w:rsid w:val="6F1F1CC2"/>
    <w:rsid w:val="6F33E65B"/>
    <w:rsid w:val="6F3B4371"/>
    <w:rsid w:val="6F4F7D87"/>
    <w:rsid w:val="6F5ED707"/>
    <w:rsid w:val="6F6207FD"/>
    <w:rsid w:val="6F6D4445"/>
    <w:rsid w:val="6F6D75F0"/>
    <w:rsid w:val="6F755608"/>
    <w:rsid w:val="6F790455"/>
    <w:rsid w:val="6F7F5E48"/>
    <w:rsid w:val="6F960C48"/>
    <w:rsid w:val="6F961AEC"/>
    <w:rsid w:val="6FA5002E"/>
    <w:rsid w:val="6FB7EACE"/>
    <w:rsid w:val="6FCD33A5"/>
    <w:rsid w:val="6FDFE934"/>
    <w:rsid w:val="6FEEA35F"/>
    <w:rsid w:val="6FF07644"/>
    <w:rsid w:val="6FF6BDFB"/>
    <w:rsid w:val="6FF6D88D"/>
    <w:rsid w:val="6FF78040"/>
    <w:rsid w:val="6FF7EBDF"/>
    <w:rsid w:val="6FF98AD0"/>
    <w:rsid w:val="6FFB02D4"/>
    <w:rsid w:val="6FFB8163"/>
    <w:rsid w:val="6FFDD1C3"/>
    <w:rsid w:val="6FFFA3C0"/>
    <w:rsid w:val="728E1843"/>
    <w:rsid w:val="72DE2D7C"/>
    <w:rsid w:val="72F21AA0"/>
    <w:rsid w:val="733CDCD6"/>
    <w:rsid w:val="73BA43E8"/>
    <w:rsid w:val="73C87B17"/>
    <w:rsid w:val="73CF2ADB"/>
    <w:rsid w:val="74BF0980"/>
    <w:rsid w:val="74CFEFE0"/>
    <w:rsid w:val="757E6A3D"/>
    <w:rsid w:val="757F8670"/>
    <w:rsid w:val="759F8350"/>
    <w:rsid w:val="75BF8FE7"/>
    <w:rsid w:val="75DFA420"/>
    <w:rsid w:val="75FF4C3C"/>
    <w:rsid w:val="764594A3"/>
    <w:rsid w:val="76530F46"/>
    <w:rsid w:val="767F71DD"/>
    <w:rsid w:val="76820626"/>
    <w:rsid w:val="76EBB595"/>
    <w:rsid w:val="76EE3B6A"/>
    <w:rsid w:val="76F51C0A"/>
    <w:rsid w:val="76FF00CC"/>
    <w:rsid w:val="7718B858"/>
    <w:rsid w:val="77445EF3"/>
    <w:rsid w:val="775B15D4"/>
    <w:rsid w:val="77685490"/>
    <w:rsid w:val="777B1E31"/>
    <w:rsid w:val="777EA932"/>
    <w:rsid w:val="777F9624"/>
    <w:rsid w:val="77AB515F"/>
    <w:rsid w:val="77AEC045"/>
    <w:rsid w:val="77B601F1"/>
    <w:rsid w:val="77BD6E17"/>
    <w:rsid w:val="77BE3FA6"/>
    <w:rsid w:val="77C74FDC"/>
    <w:rsid w:val="77CDDEE3"/>
    <w:rsid w:val="77CE7A3E"/>
    <w:rsid w:val="77DD167D"/>
    <w:rsid w:val="77DF44C3"/>
    <w:rsid w:val="77E850DF"/>
    <w:rsid w:val="77EA1B92"/>
    <w:rsid w:val="77EB07DE"/>
    <w:rsid w:val="77EF1FA0"/>
    <w:rsid w:val="77F3E03E"/>
    <w:rsid w:val="77F589B5"/>
    <w:rsid w:val="77F736FF"/>
    <w:rsid w:val="77F7EF66"/>
    <w:rsid w:val="77FE430A"/>
    <w:rsid w:val="77FEF363"/>
    <w:rsid w:val="77FFB416"/>
    <w:rsid w:val="789D523F"/>
    <w:rsid w:val="78AB3D97"/>
    <w:rsid w:val="78FC003C"/>
    <w:rsid w:val="790F0D7D"/>
    <w:rsid w:val="796FFD39"/>
    <w:rsid w:val="79815763"/>
    <w:rsid w:val="79F921CF"/>
    <w:rsid w:val="7A5E014B"/>
    <w:rsid w:val="7AA847D7"/>
    <w:rsid w:val="7AA955ED"/>
    <w:rsid w:val="7AB504C0"/>
    <w:rsid w:val="7AD24297"/>
    <w:rsid w:val="7AD26DFA"/>
    <w:rsid w:val="7ADB32EF"/>
    <w:rsid w:val="7AF385C0"/>
    <w:rsid w:val="7AF7BDCB"/>
    <w:rsid w:val="7AFF1553"/>
    <w:rsid w:val="7AFFC987"/>
    <w:rsid w:val="7B02284D"/>
    <w:rsid w:val="7B2026EC"/>
    <w:rsid w:val="7B53C19B"/>
    <w:rsid w:val="7B572F86"/>
    <w:rsid w:val="7B72BB6D"/>
    <w:rsid w:val="7B7A7B70"/>
    <w:rsid w:val="7B7B03A9"/>
    <w:rsid w:val="7B9AC5D9"/>
    <w:rsid w:val="7B9FE8DF"/>
    <w:rsid w:val="7BAC4B3A"/>
    <w:rsid w:val="7BCB45B5"/>
    <w:rsid w:val="7BDFA977"/>
    <w:rsid w:val="7BF75E25"/>
    <w:rsid w:val="7BF79383"/>
    <w:rsid w:val="7BFCF91F"/>
    <w:rsid w:val="7BFD52DC"/>
    <w:rsid w:val="7BFE5FD7"/>
    <w:rsid w:val="7BFFECCB"/>
    <w:rsid w:val="7C7FD9B3"/>
    <w:rsid w:val="7C9A2C1E"/>
    <w:rsid w:val="7C9E816B"/>
    <w:rsid w:val="7CA00745"/>
    <w:rsid w:val="7CBF3295"/>
    <w:rsid w:val="7CCBF5EA"/>
    <w:rsid w:val="7CD5C80A"/>
    <w:rsid w:val="7CDF5671"/>
    <w:rsid w:val="7CEF752C"/>
    <w:rsid w:val="7CF59C96"/>
    <w:rsid w:val="7D3F1065"/>
    <w:rsid w:val="7D4A6020"/>
    <w:rsid w:val="7D5B7980"/>
    <w:rsid w:val="7D6721D0"/>
    <w:rsid w:val="7D77117D"/>
    <w:rsid w:val="7D7A45C9"/>
    <w:rsid w:val="7D7DF9B9"/>
    <w:rsid w:val="7DAE4285"/>
    <w:rsid w:val="7DAF973C"/>
    <w:rsid w:val="7DB79696"/>
    <w:rsid w:val="7DBE5B01"/>
    <w:rsid w:val="7DDF3208"/>
    <w:rsid w:val="7DDFD797"/>
    <w:rsid w:val="7DED2772"/>
    <w:rsid w:val="7DEF8357"/>
    <w:rsid w:val="7DEFC5EB"/>
    <w:rsid w:val="7DF5CA21"/>
    <w:rsid w:val="7DF640E6"/>
    <w:rsid w:val="7DF99F76"/>
    <w:rsid w:val="7DFD5F79"/>
    <w:rsid w:val="7DFDFFCC"/>
    <w:rsid w:val="7DFF4B29"/>
    <w:rsid w:val="7E172398"/>
    <w:rsid w:val="7E450217"/>
    <w:rsid w:val="7E507BCA"/>
    <w:rsid w:val="7E5F0B55"/>
    <w:rsid w:val="7E6B0EA6"/>
    <w:rsid w:val="7E7667F8"/>
    <w:rsid w:val="7E7D6769"/>
    <w:rsid w:val="7EAF4166"/>
    <w:rsid w:val="7EBC7122"/>
    <w:rsid w:val="7EC729E5"/>
    <w:rsid w:val="7EDFAD47"/>
    <w:rsid w:val="7EEECD56"/>
    <w:rsid w:val="7EEFD49A"/>
    <w:rsid w:val="7EF73E48"/>
    <w:rsid w:val="7EF7E825"/>
    <w:rsid w:val="7EFE13D2"/>
    <w:rsid w:val="7EFE22C2"/>
    <w:rsid w:val="7EFEA711"/>
    <w:rsid w:val="7F271055"/>
    <w:rsid w:val="7F3EC963"/>
    <w:rsid w:val="7F5FDAD6"/>
    <w:rsid w:val="7F6B25AC"/>
    <w:rsid w:val="7F73711F"/>
    <w:rsid w:val="7F754D53"/>
    <w:rsid w:val="7F85FD9B"/>
    <w:rsid w:val="7F86F3DB"/>
    <w:rsid w:val="7F9E6608"/>
    <w:rsid w:val="7FAB4482"/>
    <w:rsid w:val="7FAD64E0"/>
    <w:rsid w:val="7FAE2F43"/>
    <w:rsid w:val="7FB39850"/>
    <w:rsid w:val="7FB494B5"/>
    <w:rsid w:val="7FB786AE"/>
    <w:rsid w:val="7FB7E780"/>
    <w:rsid w:val="7FBF91C6"/>
    <w:rsid w:val="7FBF9F0F"/>
    <w:rsid w:val="7FD27851"/>
    <w:rsid w:val="7FD75E5C"/>
    <w:rsid w:val="7FD7DB70"/>
    <w:rsid w:val="7FDB14D6"/>
    <w:rsid w:val="7FE5AFA9"/>
    <w:rsid w:val="7FEB8148"/>
    <w:rsid w:val="7FEEE732"/>
    <w:rsid w:val="7FEF7194"/>
    <w:rsid w:val="7FEFCA69"/>
    <w:rsid w:val="7FEFFF09"/>
    <w:rsid w:val="7FF169B6"/>
    <w:rsid w:val="7FF64FA2"/>
    <w:rsid w:val="7FFA0B4A"/>
    <w:rsid w:val="7FFA4CCE"/>
    <w:rsid w:val="7FFB79E3"/>
    <w:rsid w:val="7FFD50FA"/>
    <w:rsid w:val="7FFDF327"/>
    <w:rsid w:val="7FFF11A3"/>
    <w:rsid w:val="7FFF1800"/>
    <w:rsid w:val="7FFF4A30"/>
    <w:rsid w:val="7FFF53AD"/>
    <w:rsid w:val="7FFF7F3D"/>
    <w:rsid w:val="7FFF8BDF"/>
    <w:rsid w:val="7FFF9636"/>
    <w:rsid w:val="7FFFD68E"/>
    <w:rsid w:val="82EEEDB2"/>
    <w:rsid w:val="87ED2BDC"/>
    <w:rsid w:val="87F7DFEF"/>
    <w:rsid w:val="87FDCD0D"/>
    <w:rsid w:val="896A9C94"/>
    <w:rsid w:val="8BBDC754"/>
    <w:rsid w:val="8EBEFF6D"/>
    <w:rsid w:val="8FBDB6D5"/>
    <w:rsid w:val="968F8B5A"/>
    <w:rsid w:val="97FDB92A"/>
    <w:rsid w:val="9AEB3222"/>
    <w:rsid w:val="9B992F6A"/>
    <w:rsid w:val="9C3FEDA8"/>
    <w:rsid w:val="9D5E95B0"/>
    <w:rsid w:val="9D970A3C"/>
    <w:rsid w:val="9DBDF324"/>
    <w:rsid w:val="9E3B839E"/>
    <w:rsid w:val="9EBFD641"/>
    <w:rsid w:val="9F7F1CFB"/>
    <w:rsid w:val="9FD9A130"/>
    <w:rsid w:val="9FEF2AA5"/>
    <w:rsid w:val="9FF3D0BD"/>
    <w:rsid w:val="9FFFCFB3"/>
    <w:rsid w:val="A37F7D7F"/>
    <w:rsid w:val="A76A8BF9"/>
    <w:rsid w:val="A7D24779"/>
    <w:rsid w:val="A9BB5A8F"/>
    <w:rsid w:val="A9FB8AE8"/>
    <w:rsid w:val="ABF7BE44"/>
    <w:rsid w:val="ABFD7978"/>
    <w:rsid w:val="ACD6E563"/>
    <w:rsid w:val="AD5DFFBD"/>
    <w:rsid w:val="AD7D893E"/>
    <w:rsid w:val="ADF225B1"/>
    <w:rsid w:val="ADFD2CA2"/>
    <w:rsid w:val="AE2668FB"/>
    <w:rsid w:val="AE972358"/>
    <w:rsid w:val="AEB7B3FC"/>
    <w:rsid w:val="AEF60F49"/>
    <w:rsid w:val="AF71C15A"/>
    <w:rsid w:val="AF79C0D8"/>
    <w:rsid w:val="AF95D634"/>
    <w:rsid w:val="AFDDC330"/>
    <w:rsid w:val="B1E3848D"/>
    <w:rsid w:val="B27A1737"/>
    <w:rsid w:val="B3723952"/>
    <w:rsid w:val="B4EC3E1A"/>
    <w:rsid w:val="B5CDCA9C"/>
    <w:rsid w:val="B6F7C39F"/>
    <w:rsid w:val="B6FE859F"/>
    <w:rsid w:val="B7BDDE50"/>
    <w:rsid w:val="B7BF1F4A"/>
    <w:rsid w:val="B7FB36D4"/>
    <w:rsid w:val="B9DFAE05"/>
    <w:rsid w:val="BADF2832"/>
    <w:rsid w:val="BB71D7A1"/>
    <w:rsid w:val="BB7A0069"/>
    <w:rsid w:val="BBF3569C"/>
    <w:rsid w:val="BBF7FA81"/>
    <w:rsid w:val="BBFF1BCD"/>
    <w:rsid w:val="BBFF93B5"/>
    <w:rsid w:val="BBFFCC3D"/>
    <w:rsid w:val="BC3FC8FA"/>
    <w:rsid w:val="BCD9D183"/>
    <w:rsid w:val="BCDF6B90"/>
    <w:rsid w:val="BD3F7F94"/>
    <w:rsid w:val="BD49A16A"/>
    <w:rsid w:val="BD772C5E"/>
    <w:rsid w:val="BDBA8B42"/>
    <w:rsid w:val="BDD6094A"/>
    <w:rsid w:val="BDFA6B7A"/>
    <w:rsid w:val="BE6F821A"/>
    <w:rsid w:val="BE9115B8"/>
    <w:rsid w:val="BEB53DCC"/>
    <w:rsid w:val="BEB75A63"/>
    <w:rsid w:val="BEBF3978"/>
    <w:rsid w:val="BEDFA5D8"/>
    <w:rsid w:val="BEF7E78C"/>
    <w:rsid w:val="BF1C2FF4"/>
    <w:rsid w:val="BF209D6F"/>
    <w:rsid w:val="BF4AE179"/>
    <w:rsid w:val="BF6F1EE7"/>
    <w:rsid w:val="BF777855"/>
    <w:rsid w:val="BF7E5DEA"/>
    <w:rsid w:val="BF7FF46A"/>
    <w:rsid w:val="BF8F9BC4"/>
    <w:rsid w:val="BF96E8D6"/>
    <w:rsid w:val="BF972576"/>
    <w:rsid w:val="BFB5A811"/>
    <w:rsid w:val="BFBF4F0C"/>
    <w:rsid w:val="BFD92DA2"/>
    <w:rsid w:val="BFDA64AD"/>
    <w:rsid w:val="BFDDE0D2"/>
    <w:rsid w:val="BFE63930"/>
    <w:rsid w:val="BFE6D257"/>
    <w:rsid w:val="BFEFD995"/>
    <w:rsid w:val="BFF216DF"/>
    <w:rsid w:val="BFF73670"/>
    <w:rsid w:val="BFF8C48B"/>
    <w:rsid w:val="BFFB8919"/>
    <w:rsid w:val="BFFE42F2"/>
    <w:rsid w:val="BFFF102B"/>
    <w:rsid w:val="BFFF8308"/>
    <w:rsid w:val="BFFF925A"/>
    <w:rsid w:val="C3FFB009"/>
    <w:rsid w:val="C5EFD4BB"/>
    <w:rsid w:val="C7BB62FA"/>
    <w:rsid w:val="C7F6E944"/>
    <w:rsid w:val="C7FA03DA"/>
    <w:rsid w:val="CB7974BF"/>
    <w:rsid w:val="CBA37EB7"/>
    <w:rsid w:val="CDFBE47B"/>
    <w:rsid w:val="CEAB61B9"/>
    <w:rsid w:val="CEB9F5E7"/>
    <w:rsid w:val="CEBB216F"/>
    <w:rsid w:val="CF20A7BA"/>
    <w:rsid w:val="CF3ACC0E"/>
    <w:rsid w:val="CF6D222F"/>
    <w:rsid w:val="CF7FCFBD"/>
    <w:rsid w:val="CFB35433"/>
    <w:rsid w:val="CFBFEDFE"/>
    <w:rsid w:val="CFE30AEC"/>
    <w:rsid w:val="CFEFFBE6"/>
    <w:rsid w:val="CFF3F65E"/>
    <w:rsid w:val="CFFE98C4"/>
    <w:rsid w:val="CFFF1D35"/>
    <w:rsid w:val="CFFFEE8D"/>
    <w:rsid w:val="D24E77F6"/>
    <w:rsid w:val="D36F3888"/>
    <w:rsid w:val="D377CC66"/>
    <w:rsid w:val="D3DF9EC0"/>
    <w:rsid w:val="D3EF9A40"/>
    <w:rsid w:val="D56CACB8"/>
    <w:rsid w:val="D63F2526"/>
    <w:rsid w:val="D6F7D00D"/>
    <w:rsid w:val="D725F69F"/>
    <w:rsid w:val="D77B3C30"/>
    <w:rsid w:val="D77C3061"/>
    <w:rsid w:val="D79E9BD3"/>
    <w:rsid w:val="D7FF1F31"/>
    <w:rsid w:val="D7FF81E1"/>
    <w:rsid w:val="D9FB0909"/>
    <w:rsid w:val="D9FFF628"/>
    <w:rsid w:val="DAF894CE"/>
    <w:rsid w:val="DB357BD8"/>
    <w:rsid w:val="DBFAFE0E"/>
    <w:rsid w:val="DBFEA0DD"/>
    <w:rsid w:val="DBFED05C"/>
    <w:rsid w:val="DCBF8EAB"/>
    <w:rsid w:val="DCCEBE3F"/>
    <w:rsid w:val="DD6A50CC"/>
    <w:rsid w:val="DD6DAD49"/>
    <w:rsid w:val="DD7CFAAB"/>
    <w:rsid w:val="DDF187CD"/>
    <w:rsid w:val="DE7EBB86"/>
    <w:rsid w:val="DECD3348"/>
    <w:rsid w:val="DEDD374A"/>
    <w:rsid w:val="DEEE60C9"/>
    <w:rsid w:val="DEFDA4DF"/>
    <w:rsid w:val="DEFFA161"/>
    <w:rsid w:val="DEFFA903"/>
    <w:rsid w:val="DF7B236F"/>
    <w:rsid w:val="DF7F0982"/>
    <w:rsid w:val="DFAFC3E2"/>
    <w:rsid w:val="DFB63929"/>
    <w:rsid w:val="DFBE839B"/>
    <w:rsid w:val="DFC94250"/>
    <w:rsid w:val="DFD501FA"/>
    <w:rsid w:val="DFD9BC38"/>
    <w:rsid w:val="DFDC101D"/>
    <w:rsid w:val="DFEC9236"/>
    <w:rsid w:val="DFF2D4EA"/>
    <w:rsid w:val="DFF6D88A"/>
    <w:rsid w:val="DFFE465D"/>
    <w:rsid w:val="DFFFD5C5"/>
    <w:rsid w:val="DFFFDA72"/>
    <w:rsid w:val="E19E5D34"/>
    <w:rsid w:val="E1DE4870"/>
    <w:rsid w:val="E2FF6B36"/>
    <w:rsid w:val="E33F4E8C"/>
    <w:rsid w:val="E3EAB8F8"/>
    <w:rsid w:val="E3FF6D3C"/>
    <w:rsid w:val="E4D7F274"/>
    <w:rsid w:val="E4FF640A"/>
    <w:rsid w:val="E56E41AA"/>
    <w:rsid w:val="E60E4785"/>
    <w:rsid w:val="E6FF60F0"/>
    <w:rsid w:val="E72D9026"/>
    <w:rsid w:val="E72DF056"/>
    <w:rsid w:val="E7ADFFA0"/>
    <w:rsid w:val="E7EB9735"/>
    <w:rsid w:val="E7F6EDC5"/>
    <w:rsid w:val="E7FF5DD7"/>
    <w:rsid w:val="E7FF9F61"/>
    <w:rsid w:val="E8D7CF3F"/>
    <w:rsid w:val="E9EB8226"/>
    <w:rsid w:val="E9FD3F07"/>
    <w:rsid w:val="EA7DF582"/>
    <w:rsid w:val="EB7F7327"/>
    <w:rsid w:val="EB9EBC78"/>
    <w:rsid w:val="EBA70D8E"/>
    <w:rsid w:val="EBB9741C"/>
    <w:rsid w:val="EBC26C02"/>
    <w:rsid w:val="EBDF12B8"/>
    <w:rsid w:val="EBDFC14A"/>
    <w:rsid w:val="EBEDE4E4"/>
    <w:rsid w:val="EBEE19E7"/>
    <w:rsid w:val="EBF9DC95"/>
    <w:rsid w:val="EBFE7DCE"/>
    <w:rsid w:val="EBFF5CCF"/>
    <w:rsid w:val="ECDE2D26"/>
    <w:rsid w:val="ECFEECCF"/>
    <w:rsid w:val="ED6D6234"/>
    <w:rsid w:val="EDDD1FD5"/>
    <w:rsid w:val="EDF77A64"/>
    <w:rsid w:val="EDFF3599"/>
    <w:rsid w:val="EE5D8DFD"/>
    <w:rsid w:val="EE651865"/>
    <w:rsid w:val="EEAC4140"/>
    <w:rsid w:val="EEC7F246"/>
    <w:rsid w:val="EEDC8C08"/>
    <w:rsid w:val="EEF546BF"/>
    <w:rsid w:val="EF39409D"/>
    <w:rsid w:val="EF3F9924"/>
    <w:rsid w:val="EF67197E"/>
    <w:rsid w:val="EF7FC5BF"/>
    <w:rsid w:val="EFB7F182"/>
    <w:rsid w:val="EFBF3A62"/>
    <w:rsid w:val="EFD9A295"/>
    <w:rsid w:val="EFDE5DA7"/>
    <w:rsid w:val="EFE0F475"/>
    <w:rsid w:val="EFEF45A5"/>
    <w:rsid w:val="EFFD4193"/>
    <w:rsid w:val="EFFD728E"/>
    <w:rsid w:val="F03F6AB9"/>
    <w:rsid w:val="F17FC8D6"/>
    <w:rsid w:val="F1DFF7F2"/>
    <w:rsid w:val="F26B7963"/>
    <w:rsid w:val="F2DF5C8A"/>
    <w:rsid w:val="F3ED5798"/>
    <w:rsid w:val="F3FF46D9"/>
    <w:rsid w:val="F4670895"/>
    <w:rsid w:val="F4BD4521"/>
    <w:rsid w:val="F55E4F47"/>
    <w:rsid w:val="F5955B98"/>
    <w:rsid w:val="F5B7DB35"/>
    <w:rsid w:val="F5BDBB79"/>
    <w:rsid w:val="F5DE1BB3"/>
    <w:rsid w:val="F5FBDFB9"/>
    <w:rsid w:val="F5FF53C4"/>
    <w:rsid w:val="F6DFD98B"/>
    <w:rsid w:val="F6ED3B73"/>
    <w:rsid w:val="F6EFA8CE"/>
    <w:rsid w:val="F70EF24C"/>
    <w:rsid w:val="F73D560F"/>
    <w:rsid w:val="F75F1D87"/>
    <w:rsid w:val="F76F8C13"/>
    <w:rsid w:val="F76F917E"/>
    <w:rsid w:val="F79F54B1"/>
    <w:rsid w:val="F7AF1C7A"/>
    <w:rsid w:val="F7BF7D60"/>
    <w:rsid w:val="F7CDC4F7"/>
    <w:rsid w:val="F7D5EAC7"/>
    <w:rsid w:val="F7DD472D"/>
    <w:rsid w:val="F7DDB729"/>
    <w:rsid w:val="F7DE60A4"/>
    <w:rsid w:val="F7E9D085"/>
    <w:rsid w:val="F7EB23B2"/>
    <w:rsid w:val="F7EDD021"/>
    <w:rsid w:val="F7EFE3CE"/>
    <w:rsid w:val="F7F1239F"/>
    <w:rsid w:val="F7F6CB40"/>
    <w:rsid w:val="F7F9D5B6"/>
    <w:rsid w:val="F7FDFC47"/>
    <w:rsid w:val="F7FF1EEA"/>
    <w:rsid w:val="F7FF4D91"/>
    <w:rsid w:val="F7FFA71E"/>
    <w:rsid w:val="F8BF2E71"/>
    <w:rsid w:val="F8E96AF2"/>
    <w:rsid w:val="F8FBB1D9"/>
    <w:rsid w:val="F9A7E955"/>
    <w:rsid w:val="F9B7A728"/>
    <w:rsid w:val="F9DF57AB"/>
    <w:rsid w:val="F9F9D27B"/>
    <w:rsid w:val="F9FCC0FE"/>
    <w:rsid w:val="FA6FA83B"/>
    <w:rsid w:val="FA97C5C1"/>
    <w:rsid w:val="FADE88AB"/>
    <w:rsid w:val="FAEEFFEE"/>
    <w:rsid w:val="FAFC25FF"/>
    <w:rsid w:val="FAFD2998"/>
    <w:rsid w:val="FAFF18F9"/>
    <w:rsid w:val="FAFF3BE5"/>
    <w:rsid w:val="FB2F8E67"/>
    <w:rsid w:val="FB75BC42"/>
    <w:rsid w:val="FB7DB9A5"/>
    <w:rsid w:val="FBB7554F"/>
    <w:rsid w:val="FBCF9609"/>
    <w:rsid w:val="FBDD0166"/>
    <w:rsid w:val="FBF14B5F"/>
    <w:rsid w:val="FBF6BFB1"/>
    <w:rsid w:val="FBFBB740"/>
    <w:rsid w:val="FBFC8AFA"/>
    <w:rsid w:val="FBFE65FC"/>
    <w:rsid w:val="FC559413"/>
    <w:rsid w:val="FC7D2785"/>
    <w:rsid w:val="FC7D4F3E"/>
    <w:rsid w:val="FCCE9999"/>
    <w:rsid w:val="FCD96AD1"/>
    <w:rsid w:val="FCF7B6AD"/>
    <w:rsid w:val="FCFEB11F"/>
    <w:rsid w:val="FD3C48FF"/>
    <w:rsid w:val="FD5C350E"/>
    <w:rsid w:val="FD6DD1C9"/>
    <w:rsid w:val="FD937EC7"/>
    <w:rsid w:val="FD9BBA0D"/>
    <w:rsid w:val="FDBFBF69"/>
    <w:rsid w:val="FDC7B36E"/>
    <w:rsid w:val="FDDD89AC"/>
    <w:rsid w:val="FDE71308"/>
    <w:rsid w:val="FDEBA637"/>
    <w:rsid w:val="FDED27AF"/>
    <w:rsid w:val="FDED9660"/>
    <w:rsid w:val="FDEF693E"/>
    <w:rsid w:val="FDF8DB36"/>
    <w:rsid w:val="FE3D1E97"/>
    <w:rsid w:val="FE6D7BCF"/>
    <w:rsid w:val="FEAD2735"/>
    <w:rsid w:val="FEBF573D"/>
    <w:rsid w:val="FED92503"/>
    <w:rsid w:val="FEDF848E"/>
    <w:rsid w:val="FEF610EC"/>
    <w:rsid w:val="FEFE7A69"/>
    <w:rsid w:val="FEFF3FE8"/>
    <w:rsid w:val="FEFF5D68"/>
    <w:rsid w:val="FF0F4D8C"/>
    <w:rsid w:val="FF1FCDC4"/>
    <w:rsid w:val="FF23D28F"/>
    <w:rsid w:val="FF3F5A5A"/>
    <w:rsid w:val="FF4E8BF1"/>
    <w:rsid w:val="FF578C8F"/>
    <w:rsid w:val="FF62C9C6"/>
    <w:rsid w:val="FF74D7EE"/>
    <w:rsid w:val="FF765A97"/>
    <w:rsid w:val="FF781CA2"/>
    <w:rsid w:val="FF796922"/>
    <w:rsid w:val="FF7C7695"/>
    <w:rsid w:val="FF7D297D"/>
    <w:rsid w:val="FF7EB985"/>
    <w:rsid w:val="FF7F2262"/>
    <w:rsid w:val="FF8343F9"/>
    <w:rsid w:val="FF94A17B"/>
    <w:rsid w:val="FF9A9643"/>
    <w:rsid w:val="FFAF28E8"/>
    <w:rsid w:val="FFAF6771"/>
    <w:rsid w:val="FFAF816E"/>
    <w:rsid w:val="FFBB592C"/>
    <w:rsid w:val="FFBD066E"/>
    <w:rsid w:val="FFBE5DA8"/>
    <w:rsid w:val="FFBF556A"/>
    <w:rsid w:val="FFC50CA6"/>
    <w:rsid w:val="FFCB0EE0"/>
    <w:rsid w:val="FFCF9E56"/>
    <w:rsid w:val="FFD2111F"/>
    <w:rsid w:val="FFDBA557"/>
    <w:rsid w:val="FFDD1CF2"/>
    <w:rsid w:val="FFDF0852"/>
    <w:rsid w:val="FFDF28B7"/>
    <w:rsid w:val="FFE4809F"/>
    <w:rsid w:val="FFE7330C"/>
    <w:rsid w:val="FFE7598C"/>
    <w:rsid w:val="FFE790C9"/>
    <w:rsid w:val="FFEABA73"/>
    <w:rsid w:val="FFED32D1"/>
    <w:rsid w:val="FFEE12A4"/>
    <w:rsid w:val="FFEE6E54"/>
    <w:rsid w:val="FFEF07F7"/>
    <w:rsid w:val="FFF68D2B"/>
    <w:rsid w:val="FFF6AD3B"/>
    <w:rsid w:val="FFF717CE"/>
    <w:rsid w:val="FFF7F4F0"/>
    <w:rsid w:val="FFFA1F56"/>
    <w:rsid w:val="FFFA68A9"/>
    <w:rsid w:val="FFFBC6D3"/>
    <w:rsid w:val="FFFBCA5C"/>
    <w:rsid w:val="FFFDE00D"/>
    <w:rsid w:val="FFFF543C"/>
    <w:rsid w:val="FFFF7D36"/>
    <w:rsid w:val="FFFFBEFC"/>
    <w:rsid w:val="FFFFF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annotation text"/>
    <w:basedOn w:val="1"/>
    <w:qFormat/>
    <w:uiPriority w:val="0"/>
    <w:pPr>
      <w:jc w:val="left"/>
    </w:pPr>
  </w:style>
  <w:style w:type="paragraph" w:styleId="4">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6753</Words>
  <Characters>6952</Characters>
  <Lines>0</Lines>
  <Paragraphs>0</Paragraphs>
  <TotalTime>0</TotalTime>
  <ScaleCrop>false</ScaleCrop>
  <LinksUpToDate>false</LinksUpToDate>
  <CharactersWithSpaces>6952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2022-06-08T02:11:00Z</dcterms:created>
  <dc:creator>Administrator</dc:creator>
  <cp:lastModifiedBy>tiny</cp:lastModifiedBy>
  <cp:lastPrinted>2025-05-20T01:23:00Z</cp:lastPrinted>
  <dcterms:modified xsi:type="dcterms:W3CDTF">2025-05-21T08:05:23Z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95BC500F0716464E8C6603A6C28D8BFF_13</vt:lpwstr>
  </property>
  <property fmtid="{D5CDD505-2E9C-101B-9397-08002B2CF9AE}" pid="4" name="KSOTemplateDocerSaveRecord">
    <vt:lpwstr>eyJoZGlkIjoiNmNlNTVlNzdhY2QxNWY3ZDVlOGI2MTQ4NGY4ZDEyMjIiLCJ1c2VySWQiOiIyNTA0NzUzNTUifQ==</vt:lpwstr>
  </property>
</Properties>
</file>