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jc w:val="center"/>
        <w:textAlignment w:val="auto"/>
        <w:outlineLvl w:val="0"/>
        <w:rPr>
          <w:rFonts w:hint="eastAsia" w:ascii="方正小标宋简体" w:hAnsi="方正小标宋简体" w:eastAsia="方正小标宋简体" w:cs="方正小标宋简体"/>
          <w:sz w:val="43"/>
          <w:szCs w:val="43"/>
          <w:u w:val="none"/>
        </w:rPr>
      </w:pPr>
      <w:r>
        <w:rPr>
          <w:rFonts w:ascii="方正小标宋简体" w:hAnsi="方正小标宋简体" w:eastAsia="方正小标宋简体" w:cs="方正小标宋简体"/>
          <w:sz w:val="43"/>
          <w:szCs w:val="43"/>
          <w:u w:val="none"/>
        </w:rPr>
        <w:t>关于</w:t>
      </w:r>
      <w:r>
        <w:rPr>
          <w:rFonts w:hint="eastAsia" w:ascii="方正小标宋简体" w:hAnsi="方正小标宋简体" w:eastAsia="方正小标宋简体" w:cs="方正小标宋简体"/>
          <w:sz w:val="43"/>
          <w:szCs w:val="43"/>
          <w:u w:val="none"/>
          <w:lang w:eastAsia="zh-CN"/>
        </w:rPr>
        <w:t>邵阳市</w:t>
      </w:r>
      <w:r>
        <w:rPr>
          <w:rFonts w:ascii="方正小标宋简体" w:hAnsi="方正小标宋简体" w:eastAsia="方正小标宋简体" w:cs="方正小标宋简体"/>
          <w:sz w:val="43"/>
          <w:szCs w:val="43"/>
          <w:u w:val="none"/>
        </w:rPr>
        <w:t>初中学业水平考试</w:t>
      </w:r>
      <w:r>
        <w:rPr>
          <w:rFonts w:hint="eastAsia" w:ascii="方正小标宋简体" w:hAnsi="方正小标宋简体" w:eastAsia="方正小标宋简体" w:cs="方正小标宋简体"/>
          <w:sz w:val="43"/>
          <w:szCs w:val="43"/>
          <w:u w:val="none"/>
          <w:lang w:eastAsia="zh-CN"/>
        </w:rPr>
        <w:t>及市区普通高中招生</w:t>
      </w:r>
      <w:r>
        <w:rPr>
          <w:rFonts w:hint="eastAsia" w:ascii="方正小标宋简体" w:hAnsi="方正小标宋简体" w:eastAsia="方正小标宋简体" w:cs="方正小标宋简体"/>
          <w:sz w:val="43"/>
          <w:szCs w:val="43"/>
          <w:u w:val="none"/>
        </w:rPr>
        <w:t>有关事项的通知</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jc w:val="center"/>
        <w:textAlignment w:val="auto"/>
        <w:outlineLvl w:val="0"/>
        <w:rPr>
          <w:rFonts w:hint="eastAsia" w:ascii="华文楷体" w:hAnsi="华文楷体" w:eastAsia="华文楷体" w:cs="华文楷体"/>
          <w:b/>
          <w:bCs/>
          <w:sz w:val="32"/>
          <w:szCs w:val="32"/>
          <w:u w:val="none"/>
          <w:lang w:eastAsia="zh-CN"/>
        </w:rPr>
      </w:pPr>
      <w:r>
        <w:rPr>
          <w:rFonts w:hint="eastAsia" w:ascii="华文楷体" w:hAnsi="华文楷体" w:eastAsia="华文楷体" w:cs="华文楷体"/>
          <w:b/>
          <w:bCs/>
          <w:sz w:val="32"/>
          <w:szCs w:val="32"/>
          <w:u w:val="none"/>
          <w:lang w:eastAsia="zh-CN"/>
        </w:rPr>
        <w:t>（征求意见稿）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jc w:val="center"/>
        <w:textAlignment w:val="auto"/>
        <w:outlineLvl w:val="0"/>
        <w:rPr>
          <w:rFonts w:hint="eastAsia" w:ascii="方正小标宋简体" w:hAnsi="方正小标宋简体" w:eastAsia="方正小标宋简体" w:cs="方正小标宋简体"/>
          <w:sz w:val="43"/>
          <w:szCs w:val="43"/>
          <w:u w:val="none"/>
          <w:lang w:eastAsia="zh-CN"/>
        </w:rPr>
      </w:pP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rPr>
          <w:sz w:val="32"/>
          <w:szCs w:val="32"/>
          <w:u w:val="none"/>
        </w:rPr>
      </w:pPr>
      <w:r>
        <w:rPr>
          <w:rFonts w:hint="eastAsia" w:ascii="仿宋_GB2312" w:hAnsi="仿宋_GB2312" w:eastAsia="仿宋_GB2312" w:cs="仿宋_GB2312"/>
          <w:sz w:val="32"/>
          <w:szCs w:val="32"/>
          <w:u w:val="none"/>
        </w:rPr>
        <w:t>为贯彻落实党中央、国务院关于“双减”工作的重要决策部署，深化教育评价改革，根据教育部有关文件和《中共湖南省委 湖南省人民政府关于进一步提高义务教育质量的意见》</w:t>
      </w:r>
      <w:r>
        <w:rPr>
          <w:rFonts w:hint="eastAsia" w:ascii="仿宋_GB2312" w:hAnsi="仿宋_GB2312" w:eastAsia="仿宋_GB2312" w:cs="仿宋_GB2312"/>
          <w:sz w:val="32"/>
          <w:szCs w:val="32"/>
          <w:u w:val="none"/>
          <w:lang w:eastAsia="zh-CN"/>
        </w:rPr>
        <w:t>《关于湖南省初中学业水平考试有关事项的通知》（湘教发〔2023〕31号）《湖南省教育厅</w:t>
      </w:r>
      <w:r>
        <w:rPr>
          <w:rFonts w:hint="eastAsia" w:ascii="仿宋" w:hAnsi="仿宋" w:eastAsia="仿宋_GB2312"/>
          <w:sz w:val="32"/>
          <w:szCs w:val="32"/>
          <w:highlight w:val="none"/>
          <w:u w:val="none"/>
        </w:rPr>
        <w:t>关于进一步规范普通中小学</w:t>
      </w:r>
      <w:r>
        <w:rPr>
          <w:rFonts w:ascii="仿宋" w:hAnsi="仿宋" w:eastAsia="仿宋_GB2312"/>
          <w:sz w:val="32"/>
          <w:szCs w:val="32"/>
          <w:highlight w:val="none"/>
          <w:u w:val="none"/>
        </w:rPr>
        <w:t>招生入学工作的通知</w:t>
      </w:r>
      <w:r>
        <w:rPr>
          <w:rFonts w:hint="eastAsia" w:ascii="仿宋" w:hAnsi="仿宋" w:eastAsia="仿宋_GB2312"/>
          <w:sz w:val="32"/>
          <w:szCs w:val="32"/>
          <w:highlight w:val="none"/>
          <w:u w:val="none"/>
        </w:rPr>
        <w:t>》</w:t>
      </w:r>
      <w:r>
        <w:rPr>
          <w:rFonts w:hint="eastAsia" w:ascii="仿宋" w:hAnsi="仿宋" w:eastAsia="仿宋_GB2312"/>
          <w:sz w:val="32"/>
          <w:szCs w:val="32"/>
          <w:highlight w:val="none"/>
          <w:u w:val="none"/>
          <w:lang w:eastAsia="zh-CN"/>
        </w:rPr>
        <w:t>（湘教通〔2022〕102号）</w:t>
      </w:r>
      <w:r>
        <w:rPr>
          <w:rFonts w:hint="eastAsia" w:ascii="仿宋_GB2312" w:hAnsi="仿宋_GB2312" w:eastAsia="仿宋_GB2312" w:cs="仿宋_GB2312"/>
          <w:sz w:val="32"/>
          <w:szCs w:val="32"/>
          <w:u w:val="none"/>
        </w:rPr>
        <w:t>精神，现就我</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初中学业水平考试（以下简称“中考”）</w:t>
      </w:r>
      <w:r>
        <w:rPr>
          <w:rFonts w:hint="eastAsia" w:ascii="仿宋_GB2312" w:hAnsi="仿宋_GB2312" w:eastAsia="仿宋_GB2312" w:cs="仿宋_GB2312"/>
          <w:sz w:val="32"/>
          <w:szCs w:val="32"/>
          <w:u w:val="none"/>
          <w:lang w:eastAsia="zh-CN"/>
        </w:rPr>
        <w:t>及市区普通高中招生</w:t>
      </w:r>
      <w:r>
        <w:rPr>
          <w:rFonts w:hint="eastAsia" w:ascii="仿宋_GB2312" w:hAnsi="仿宋_GB2312" w:eastAsia="仿宋_GB2312" w:cs="仿宋_GB2312"/>
          <w:sz w:val="32"/>
          <w:szCs w:val="32"/>
          <w:u w:val="none"/>
        </w:rPr>
        <w:t>有关事项通知如下。</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outlineLvl w:val="0"/>
        <w:rPr>
          <w:sz w:val="32"/>
          <w:szCs w:val="32"/>
          <w:u w:val="none"/>
        </w:rPr>
      </w:pPr>
      <w:r>
        <w:rPr>
          <w:rFonts w:ascii="黑体" w:hAnsi="宋体" w:eastAsia="黑体" w:cs="黑体"/>
          <w:b/>
          <w:bCs/>
          <w:sz w:val="32"/>
          <w:szCs w:val="32"/>
          <w:u w:val="none"/>
        </w:rPr>
        <w:t>一、考试安排</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rPr>
          <w:sz w:val="32"/>
          <w:szCs w:val="32"/>
          <w:u w:val="none"/>
        </w:rPr>
      </w:pPr>
      <w:r>
        <w:rPr>
          <w:rFonts w:ascii="楷体_GB2312" w:eastAsia="楷体_GB2312" w:cs="楷体_GB2312"/>
          <w:b/>
          <w:bCs/>
          <w:sz w:val="32"/>
          <w:szCs w:val="32"/>
          <w:u w:val="none"/>
        </w:rPr>
        <w:t>（一）考试科目</w:t>
      </w:r>
      <w:r>
        <w:rPr>
          <w:rFonts w:hint="eastAsia" w:ascii="楷体_GB2312" w:eastAsia="楷体_GB2312" w:cs="楷体_GB2312"/>
          <w:b/>
          <w:bCs/>
          <w:sz w:val="32"/>
          <w:szCs w:val="32"/>
          <w:u w:val="none"/>
        </w:rPr>
        <w:t>。</w:t>
      </w:r>
      <w:r>
        <w:rPr>
          <w:rFonts w:hint="eastAsia" w:ascii="仿宋_GB2312" w:hAnsi="仿宋_GB2312" w:eastAsia="仿宋_GB2312" w:cs="仿宋_GB2312"/>
          <w:sz w:val="32"/>
          <w:szCs w:val="32"/>
          <w:u w:val="none"/>
        </w:rPr>
        <w:t>《湖南省义务教育课程实施办法（2022版）》所设定的初中阶段国家课程和湖南地方课程科目全部纳入中考范围。</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rPr>
          <w:rFonts w:hint="eastAsia" w:ascii="仿宋_GB2312" w:hAnsi="仿宋_GB2312" w:eastAsia="仿宋_GB2312" w:cs="仿宋_GB2312"/>
          <w:sz w:val="32"/>
          <w:szCs w:val="32"/>
          <w:u w:val="none"/>
        </w:rPr>
      </w:pPr>
      <w:r>
        <w:rPr>
          <w:rFonts w:hint="eastAsia" w:ascii="楷体_GB2312" w:eastAsia="楷体_GB2312" w:cs="楷体_GB2312"/>
          <w:b/>
          <w:bCs/>
          <w:sz w:val="32"/>
          <w:szCs w:val="32"/>
          <w:u w:val="none"/>
        </w:rPr>
        <w:t>（二）考试方式。</w:t>
      </w:r>
      <w:r>
        <w:rPr>
          <w:rFonts w:hint="eastAsia" w:ascii="仿宋_GB2312" w:hAnsi="仿宋_GB2312" w:eastAsia="仿宋_GB2312" w:cs="仿宋_GB2312"/>
          <w:sz w:val="32"/>
          <w:szCs w:val="32"/>
          <w:u w:val="none"/>
        </w:rPr>
        <w:t>语文、数学、外语（含听力，下同）、道德与法治、历史、地理采用笔试方式，物理、化学、生物学采用笔试与实验操作考试相结合的方式，信息科技采用上机考试方式，体育与健康采用现场测试方式；艺术（音乐、美术）、劳动、综合实践活动、湖南地方文化常识等科目采取过程性与终结性考核相结合的方式进行，英语口语采用上机</w:t>
      </w:r>
      <w:r>
        <w:rPr>
          <w:rFonts w:hint="eastAsia" w:ascii="仿宋_GB2312" w:hAnsi="仿宋_GB2312" w:eastAsia="仿宋_GB2312" w:cs="仿宋_GB2312"/>
          <w:sz w:val="32"/>
          <w:szCs w:val="32"/>
          <w:u w:val="none"/>
          <w:lang w:eastAsia="zh-CN"/>
        </w:rPr>
        <w:t>测试</w:t>
      </w:r>
      <w:r>
        <w:rPr>
          <w:rFonts w:hint="eastAsia" w:ascii="仿宋_GB2312" w:hAnsi="仿宋_GB2312" w:eastAsia="仿宋_GB2312" w:cs="仿宋_GB2312"/>
          <w:sz w:val="32"/>
          <w:szCs w:val="32"/>
          <w:u w:val="none"/>
        </w:rPr>
        <w:t>方式</w:t>
      </w:r>
      <w:r>
        <w:rPr>
          <w:rFonts w:hint="eastAsia" w:ascii="仿宋_GB2312" w:hAnsi="仿宋_GB2312" w:eastAsia="仿宋_GB2312" w:cs="仿宋_GB2312"/>
          <w:sz w:val="32"/>
          <w:szCs w:val="32"/>
          <w:u w:val="none"/>
          <w:lang w:eastAsia="zh-CN"/>
        </w:rPr>
        <w:t>进行，</w:t>
      </w:r>
      <w:r>
        <w:rPr>
          <w:rFonts w:hint="eastAsia" w:ascii="仿宋_GB2312" w:hAnsi="仿宋_GB2312" w:eastAsia="仿宋_GB2312" w:cs="仿宋_GB2312"/>
          <w:sz w:val="32"/>
          <w:szCs w:val="32"/>
          <w:u w:val="none"/>
        </w:rPr>
        <w:t>结果计入学生综合素质评价。</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语文、数学、外语、物理、化学、生物学</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道德与法治、历史、地理笔试均采用闭卷</w:t>
      </w:r>
      <w:r>
        <w:rPr>
          <w:rFonts w:hint="eastAsia" w:ascii="仿宋_GB2312" w:hAnsi="仿宋_GB2312" w:eastAsia="仿宋_GB2312" w:cs="仿宋_GB2312"/>
          <w:sz w:val="32"/>
          <w:szCs w:val="32"/>
          <w:u w:val="none"/>
          <w:lang w:eastAsia="zh-CN"/>
        </w:rPr>
        <w:t>，全省统一命题</w:t>
      </w:r>
      <w:r>
        <w:rPr>
          <w:rFonts w:hint="eastAsia" w:ascii="仿宋_GB2312" w:hAnsi="仿宋_GB2312" w:eastAsia="仿宋_GB2312" w:cs="仿宋_GB2312"/>
          <w:sz w:val="32"/>
          <w:szCs w:val="32"/>
          <w:u w:val="none"/>
        </w:rPr>
        <w:t>。</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rPr>
          <w:rFonts w:hint="eastAsia" w:ascii="仿宋_GB2312" w:hAnsi="仿宋_GB2312" w:eastAsia="仿宋_GB2312" w:cs="仿宋_GB2312"/>
          <w:sz w:val="32"/>
          <w:szCs w:val="32"/>
          <w:u w:val="none"/>
        </w:rPr>
      </w:pPr>
      <w:r>
        <w:rPr>
          <w:rFonts w:hint="eastAsia" w:ascii="楷体_GB2312" w:eastAsia="楷体_GB2312" w:cs="楷体_GB2312"/>
          <w:b/>
          <w:bCs/>
          <w:sz w:val="32"/>
          <w:szCs w:val="32"/>
          <w:u w:val="none"/>
        </w:rPr>
        <w:t>（三）考试时长。</w:t>
      </w:r>
      <w:r>
        <w:rPr>
          <w:rFonts w:hint="eastAsia" w:ascii="仿宋_GB2312" w:hAnsi="仿宋_GB2312" w:eastAsia="仿宋_GB2312" w:cs="仿宋_GB2312"/>
          <w:sz w:val="32"/>
          <w:szCs w:val="32"/>
          <w:u w:val="none"/>
        </w:rPr>
        <w:t>语文、数学考试时长各120分钟，外语考试时长</w:t>
      </w:r>
      <w:r>
        <w:rPr>
          <w:rFonts w:hint="default" w:ascii="仿宋_GB2312" w:hAnsi="仿宋_GB2312" w:eastAsia="仿宋_GB2312" w:cs="仿宋_GB2312"/>
          <w:sz w:val="32"/>
          <w:szCs w:val="32"/>
          <w:u w:val="none"/>
        </w:rPr>
        <w:t>100</w:t>
      </w:r>
      <w:r>
        <w:rPr>
          <w:rFonts w:hint="eastAsia" w:ascii="仿宋_GB2312" w:hAnsi="仿宋_GB2312" w:eastAsia="仿宋_GB2312" w:cs="仿宋_GB2312"/>
          <w:sz w:val="32"/>
          <w:szCs w:val="32"/>
          <w:u w:val="none"/>
        </w:rPr>
        <w:t>分钟，道德与法治、历史、地理及物理、化学、生物学笔试考试时长各</w:t>
      </w:r>
      <w:r>
        <w:rPr>
          <w:rFonts w:hint="default" w:ascii="仿宋_GB2312" w:hAnsi="仿宋_GB2312" w:eastAsia="仿宋_GB2312" w:cs="仿宋_GB2312"/>
          <w:sz w:val="32"/>
          <w:szCs w:val="32"/>
          <w:u w:val="none"/>
        </w:rPr>
        <w:t>60</w:t>
      </w:r>
      <w:r>
        <w:rPr>
          <w:rFonts w:hint="eastAsia" w:ascii="仿宋_GB2312" w:hAnsi="仿宋_GB2312" w:eastAsia="仿宋_GB2312" w:cs="仿宋_GB2312"/>
          <w:sz w:val="32"/>
          <w:szCs w:val="32"/>
          <w:u w:val="none"/>
        </w:rPr>
        <w:t>分钟，信息科技考试时长为</w:t>
      </w:r>
      <w:r>
        <w:rPr>
          <w:rFonts w:hint="default" w:ascii="仿宋_GB2312" w:hAnsi="仿宋_GB2312" w:eastAsia="仿宋_GB2312" w:cs="仿宋_GB2312"/>
          <w:sz w:val="32"/>
          <w:szCs w:val="32"/>
          <w:u w:val="none"/>
        </w:rPr>
        <w:t>30</w:t>
      </w:r>
      <w:r>
        <w:rPr>
          <w:rFonts w:hint="eastAsia" w:ascii="仿宋_GB2312" w:hAnsi="仿宋_GB2312" w:eastAsia="仿宋_GB2312" w:cs="仿宋_GB2312"/>
          <w:sz w:val="32"/>
          <w:szCs w:val="32"/>
          <w:u w:val="none"/>
        </w:rPr>
        <w:t>分钟。</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rPr>
          <w:rFonts w:hint="eastAsia" w:ascii="仿宋_GB2312" w:hAnsi="仿宋_GB2312" w:eastAsia="仿宋_GB2312" w:cs="仿宋_GB2312"/>
          <w:sz w:val="32"/>
          <w:szCs w:val="32"/>
          <w:u w:val="none"/>
          <w:lang w:eastAsia="zh-CN"/>
        </w:rPr>
      </w:pPr>
      <w:r>
        <w:rPr>
          <w:rFonts w:hint="eastAsia" w:ascii="楷体_GB2312" w:eastAsia="楷体_GB2312" w:cs="楷体_GB2312"/>
          <w:b/>
          <w:bCs/>
          <w:sz w:val="32"/>
          <w:szCs w:val="32"/>
          <w:u w:val="none"/>
        </w:rPr>
        <w:t>（四）考试时间。</w:t>
      </w:r>
      <w:r>
        <w:rPr>
          <w:rFonts w:hint="eastAsia" w:ascii="仿宋_GB2312" w:hAnsi="仿宋_GB2312" w:eastAsia="仿宋_GB2312" w:cs="仿宋_GB2312"/>
          <w:sz w:val="32"/>
          <w:szCs w:val="32"/>
          <w:u w:val="none"/>
        </w:rPr>
        <w:t>中考按照</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学完即考</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的原则，一般安排在学年末进行。地理、生物学（含实验操作）、信息科技等科目安排在八年级下学期末，语文、数学、外语、道德与法治、历史、物理、化学等科目笔试安排在九年级下学期末。体育与健康现场测试，</w:t>
      </w:r>
      <w:r>
        <w:rPr>
          <w:rFonts w:hint="eastAsia" w:ascii="仿宋_GB2312" w:hAnsi="仿宋_GB2312" w:eastAsia="仿宋_GB2312" w:cs="仿宋_GB2312"/>
          <w:sz w:val="32"/>
          <w:szCs w:val="32"/>
          <w:u w:val="none"/>
          <w:lang w:eastAsia="zh-CN"/>
        </w:rPr>
        <w:t>英语口语、</w:t>
      </w:r>
      <w:r>
        <w:rPr>
          <w:rFonts w:hint="eastAsia" w:ascii="仿宋_GB2312" w:hAnsi="仿宋_GB2312" w:eastAsia="仿宋_GB2312" w:cs="仿宋_GB2312"/>
          <w:sz w:val="32"/>
          <w:szCs w:val="32"/>
          <w:u w:val="none"/>
        </w:rPr>
        <w:t>物理、化学实验操作考试安排在九年级下学期。</w:t>
      </w:r>
      <w:r>
        <w:rPr>
          <w:rFonts w:hint="eastAsia" w:ascii="仿宋_GB2312" w:hAnsi="仿宋_GB2312" w:eastAsia="仿宋_GB2312" w:cs="仿宋_GB2312"/>
          <w:sz w:val="32"/>
          <w:szCs w:val="32"/>
          <w:u w:val="none"/>
          <w:lang w:eastAsia="zh-CN"/>
        </w:rPr>
        <w:t>全省统一命题学科的考试时间以省级文件为准；其余学科的具体考试时间由教育局另行发文确定。</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outlineLvl w:val="0"/>
        <w:rPr>
          <w:sz w:val="32"/>
          <w:szCs w:val="32"/>
          <w:u w:val="none"/>
        </w:rPr>
      </w:pPr>
      <w:r>
        <w:rPr>
          <w:rFonts w:hint="eastAsia" w:ascii="黑体" w:hAnsi="宋体" w:eastAsia="黑体" w:cs="黑体"/>
          <w:b/>
          <w:bCs/>
          <w:sz w:val="32"/>
          <w:szCs w:val="32"/>
          <w:u w:val="none"/>
        </w:rPr>
        <w:t>二、考试成绩</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rPr>
          <w:rFonts w:hint="eastAsia" w:ascii="仿宋_GB2312" w:hAnsi="仿宋_GB2312" w:eastAsia="仿宋_GB2312" w:cs="仿宋_GB2312"/>
          <w:sz w:val="32"/>
          <w:szCs w:val="32"/>
          <w:u w:val="none"/>
        </w:rPr>
      </w:pPr>
      <w:r>
        <w:rPr>
          <w:rFonts w:hint="eastAsia" w:ascii="楷体_GB2312" w:eastAsia="楷体_GB2312" w:cs="楷体_GB2312"/>
          <w:b/>
          <w:bCs/>
          <w:sz w:val="32"/>
          <w:szCs w:val="32"/>
          <w:u w:val="none"/>
        </w:rPr>
        <w:t>（一）成绩呈现。</w:t>
      </w:r>
      <w:r>
        <w:rPr>
          <w:rFonts w:hint="eastAsia" w:ascii="仿宋_GB2312" w:hAnsi="仿宋_GB2312" w:eastAsia="仿宋_GB2312" w:cs="仿宋_GB2312"/>
          <w:sz w:val="32"/>
          <w:szCs w:val="32"/>
          <w:u w:val="none"/>
        </w:rPr>
        <w:t>中考成绩以分值和等级两种方式呈现。以分值呈现的科目及各科卷面原始分数为：语文、数学均为120分；道德与法治、历史、地理、外语（含听力</w:t>
      </w:r>
      <w:r>
        <w:rPr>
          <w:rFonts w:hint="default" w:ascii="仿宋_GB2312" w:hAnsi="仿宋_GB2312" w:eastAsia="仿宋_GB2312" w:cs="仿宋_GB2312"/>
          <w:sz w:val="32"/>
          <w:szCs w:val="32"/>
          <w:u w:val="none"/>
        </w:rPr>
        <w:t>2</w:t>
      </w:r>
      <w:r>
        <w:rPr>
          <w:rFonts w:hint="eastAsia" w:ascii="仿宋_GB2312" w:hAnsi="仿宋_GB2312" w:eastAsia="仿宋_GB2312" w:cs="仿宋_GB2312"/>
          <w:sz w:val="32"/>
          <w:szCs w:val="32"/>
          <w:u w:val="none"/>
        </w:rPr>
        <w:t>0分）及物理、化学、生物学笔试均为100分；体育与健康测试成绩</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none"/>
          <w:lang w:val="en-US" w:eastAsia="zh-CN"/>
        </w:rPr>
        <w:t>50分</w:t>
      </w:r>
      <w:r>
        <w:rPr>
          <w:rFonts w:hint="eastAsia" w:ascii="仿宋_GB2312" w:hAnsi="仿宋_GB2312" w:eastAsia="仿宋_GB2312" w:cs="仿宋_GB2312"/>
          <w:sz w:val="32"/>
          <w:szCs w:val="32"/>
          <w:u w:val="none"/>
        </w:rPr>
        <w:t>。物理、化学、生物学</w:t>
      </w:r>
      <w:r>
        <w:rPr>
          <w:rFonts w:hint="eastAsia" w:ascii="仿宋_GB2312" w:hAnsi="仿宋_GB2312" w:eastAsia="仿宋_GB2312" w:cs="仿宋_GB2312"/>
          <w:sz w:val="32"/>
          <w:szCs w:val="32"/>
          <w:u w:val="none"/>
          <w:lang w:eastAsia="zh-CN"/>
        </w:rPr>
        <w:t>的</w:t>
      </w:r>
      <w:r>
        <w:rPr>
          <w:rFonts w:hint="eastAsia" w:ascii="仿宋_GB2312" w:hAnsi="仿宋_GB2312" w:eastAsia="仿宋_GB2312" w:cs="仿宋_GB2312"/>
          <w:sz w:val="32"/>
          <w:szCs w:val="32"/>
          <w:u w:val="none"/>
        </w:rPr>
        <w:t>实验操作，信息科技考试成绩</w:t>
      </w:r>
      <w:r>
        <w:rPr>
          <w:rFonts w:hint="eastAsia" w:ascii="仿宋_GB2312" w:hAnsi="仿宋_GB2312" w:eastAsia="仿宋_GB2312" w:cs="仿宋_GB2312"/>
          <w:sz w:val="32"/>
          <w:szCs w:val="32"/>
          <w:u w:val="none"/>
          <w:lang w:eastAsia="zh-CN"/>
        </w:rPr>
        <w:t>以分数形式呈现后全部纳入综合素质评价范畴</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英语口语、</w:t>
      </w:r>
      <w:r>
        <w:rPr>
          <w:rFonts w:hint="eastAsia" w:ascii="仿宋_GB2312" w:hAnsi="仿宋_GB2312" w:eastAsia="仿宋_GB2312" w:cs="仿宋_GB2312"/>
          <w:sz w:val="32"/>
          <w:szCs w:val="32"/>
          <w:u w:val="none"/>
        </w:rPr>
        <w:t>艺术（音乐、美术）、劳动、综合实践活动、湖南地方文化常识等科目成绩以等级方式呈现，</w:t>
      </w:r>
      <w:r>
        <w:rPr>
          <w:rFonts w:hint="eastAsia" w:ascii="仿宋_GB2312" w:hAnsi="仿宋_GB2312" w:eastAsia="仿宋_GB2312" w:cs="仿宋_GB2312"/>
          <w:sz w:val="32"/>
          <w:szCs w:val="32"/>
          <w:u w:val="none"/>
          <w:lang w:eastAsia="zh-CN"/>
        </w:rPr>
        <w:t>纳入综合素质评价范畴</w:t>
      </w:r>
      <w:r>
        <w:rPr>
          <w:rFonts w:hint="eastAsia" w:ascii="仿宋_GB2312" w:hAnsi="仿宋_GB2312" w:eastAsia="仿宋_GB2312" w:cs="仿宋_GB2312"/>
          <w:sz w:val="32"/>
          <w:szCs w:val="32"/>
          <w:u w:val="none"/>
        </w:rPr>
        <w:t>。</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rPr>
          <w:sz w:val="32"/>
          <w:szCs w:val="32"/>
          <w:u w:val="none"/>
        </w:rPr>
      </w:pPr>
      <w:r>
        <w:rPr>
          <w:rFonts w:hint="eastAsia" w:ascii="楷体_GB2312" w:eastAsia="楷体_GB2312" w:cs="楷体_GB2312"/>
          <w:b/>
          <w:bCs/>
          <w:sz w:val="32"/>
          <w:szCs w:val="32"/>
          <w:u w:val="none"/>
        </w:rPr>
        <w:t>（二）成绩应用。</w:t>
      </w:r>
      <w:r>
        <w:rPr>
          <w:rFonts w:hint="eastAsia" w:ascii="仿宋_GB2312" w:hAnsi="仿宋_GB2312" w:eastAsia="仿宋_GB2312" w:cs="仿宋_GB2312"/>
          <w:sz w:val="32"/>
          <w:szCs w:val="32"/>
          <w:u w:val="none"/>
        </w:rPr>
        <w:t>中考成绩分别作为初中毕业和高中阶段招生录取依据。学生中考成绩合格方可毕业，合格标准由各</w:t>
      </w:r>
      <w:r>
        <w:rPr>
          <w:rFonts w:hint="eastAsia" w:ascii="仿宋_GB2312" w:hAnsi="仿宋_GB2312" w:eastAsia="仿宋_GB2312" w:cs="仿宋_GB2312"/>
          <w:sz w:val="32"/>
          <w:szCs w:val="32"/>
          <w:u w:val="none"/>
          <w:lang w:eastAsia="zh-CN"/>
        </w:rPr>
        <w:t>县市区</w:t>
      </w:r>
      <w:r>
        <w:rPr>
          <w:rFonts w:hint="eastAsia" w:ascii="仿宋_GB2312" w:hAnsi="仿宋_GB2312" w:eastAsia="仿宋_GB2312" w:cs="仿宋_GB2312"/>
          <w:sz w:val="32"/>
          <w:szCs w:val="32"/>
          <w:u w:val="none"/>
        </w:rPr>
        <w:t>教育局根据本地整体考试情况确定</w:t>
      </w:r>
      <w:r>
        <w:rPr>
          <w:rFonts w:hint="eastAsia" w:ascii="仿宋_GB2312" w:hAnsi="仿宋_GB2312" w:eastAsia="仿宋_GB2312" w:cs="仿宋_GB2312"/>
          <w:sz w:val="32"/>
          <w:szCs w:val="32"/>
          <w:u w:val="none"/>
          <w:lang w:eastAsia="zh-CN"/>
        </w:rPr>
        <w:t>，参照高中学业水平考试</w:t>
      </w:r>
      <w:r>
        <w:rPr>
          <w:rFonts w:hint="eastAsia" w:ascii="仿宋_GB2312" w:hAnsi="仿宋_GB2312" w:eastAsia="仿宋_GB2312" w:cs="仿宋_GB2312"/>
          <w:sz w:val="32"/>
          <w:szCs w:val="32"/>
          <w:u w:val="none"/>
        </w:rPr>
        <w:t>。考试不合格的，由各</w:t>
      </w:r>
      <w:r>
        <w:rPr>
          <w:rFonts w:hint="eastAsia" w:ascii="仿宋_GB2312" w:hAnsi="仿宋_GB2312" w:eastAsia="仿宋_GB2312" w:cs="仿宋_GB2312"/>
          <w:sz w:val="32"/>
          <w:szCs w:val="32"/>
          <w:u w:val="none"/>
          <w:lang w:eastAsia="zh-CN"/>
        </w:rPr>
        <w:t>县市区</w:t>
      </w:r>
      <w:r>
        <w:rPr>
          <w:rFonts w:hint="eastAsia" w:ascii="仿宋_GB2312" w:hAnsi="仿宋_GB2312" w:eastAsia="仿宋_GB2312" w:cs="仿宋_GB2312"/>
          <w:sz w:val="32"/>
          <w:szCs w:val="32"/>
          <w:u w:val="none"/>
        </w:rPr>
        <w:t>教育局制定补考办法并组织实施，中考补考工作一般应在当年8月底前完成。</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道德与法治、语文、数学、外语、历史、地理、物理、化学、生物学笔试及体育与健康测试成绩以分值计入高中阶段学校招生录取成绩。从2023年秋季招收的初中一年级开始，物理、化学、生物学实验操作及信息科技考试，</w:t>
      </w:r>
      <w:r>
        <w:rPr>
          <w:rFonts w:hint="eastAsia" w:ascii="仿宋_GB2312" w:hAnsi="仿宋_GB2312" w:eastAsia="仿宋_GB2312" w:cs="仿宋_GB2312"/>
          <w:sz w:val="32"/>
          <w:szCs w:val="32"/>
          <w:u w:val="none"/>
          <w:lang w:eastAsia="zh-CN"/>
        </w:rPr>
        <w:t>各</w:t>
      </w:r>
      <w:r>
        <w:rPr>
          <w:rFonts w:hint="eastAsia" w:ascii="仿宋_GB2312" w:hAnsi="仿宋_GB2312" w:eastAsia="仿宋_GB2312" w:cs="仿宋_GB2312"/>
          <w:sz w:val="32"/>
          <w:szCs w:val="32"/>
          <w:u w:val="none"/>
        </w:rPr>
        <w:t>以</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分计入高中阶段招生录取总分。</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根据</w:t>
      </w:r>
      <w:r>
        <w:rPr>
          <w:rFonts w:hint="eastAsia" w:ascii="仿宋_GB2312" w:hAnsi="仿宋_GB2312" w:eastAsia="仿宋_GB2312" w:cs="仿宋_GB2312"/>
          <w:sz w:val="32"/>
          <w:szCs w:val="32"/>
          <w:u w:val="none"/>
        </w:rPr>
        <w:t>义务教育课程方案和各学科课程标准规定的课时、课程容量，结合</w:t>
      </w:r>
      <w:r>
        <w:rPr>
          <w:rFonts w:hint="eastAsia" w:ascii="仿宋_GB2312" w:hAnsi="仿宋_GB2312" w:eastAsia="仿宋_GB2312" w:cs="仿宋_GB2312"/>
          <w:sz w:val="32"/>
          <w:szCs w:val="32"/>
          <w:u w:val="none"/>
          <w:lang w:eastAsia="zh-CN"/>
        </w:rPr>
        <w:t>我市</w:t>
      </w:r>
      <w:r>
        <w:rPr>
          <w:rFonts w:hint="eastAsia" w:ascii="仿宋_GB2312" w:hAnsi="仿宋_GB2312" w:eastAsia="仿宋_GB2312" w:cs="仿宋_GB2312"/>
          <w:sz w:val="32"/>
          <w:szCs w:val="32"/>
          <w:u w:val="none"/>
        </w:rPr>
        <w:t>实际情况</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将各学科卷面原始分满分值按一定比例折算，设定纳入高中阶段招生录取计分科目的分值</w:t>
      </w:r>
      <w:r>
        <w:rPr>
          <w:rFonts w:hint="eastAsia" w:ascii="仿宋_GB2312" w:hAnsi="仿宋_GB2312" w:eastAsia="仿宋_GB2312" w:cs="仿宋_GB2312"/>
          <w:sz w:val="32"/>
          <w:szCs w:val="32"/>
          <w:u w:val="none"/>
          <w:lang w:eastAsia="zh-CN"/>
        </w:rPr>
        <w:t>，具体分值如下：</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语文、数学均为120分；外语（含听力</w:t>
      </w:r>
      <w:r>
        <w:rPr>
          <w:rFonts w:hint="default" w:ascii="仿宋_GB2312" w:hAnsi="仿宋_GB2312" w:eastAsia="仿宋_GB2312" w:cs="仿宋_GB2312"/>
          <w:sz w:val="32"/>
          <w:szCs w:val="32"/>
          <w:u w:val="none"/>
        </w:rPr>
        <w:t>2</w:t>
      </w:r>
      <w:r>
        <w:rPr>
          <w:rFonts w:hint="eastAsia" w:ascii="仿宋_GB2312" w:hAnsi="仿宋_GB2312" w:eastAsia="仿宋_GB2312" w:cs="仿宋_GB2312"/>
          <w:sz w:val="32"/>
          <w:szCs w:val="32"/>
          <w:u w:val="none"/>
        </w:rPr>
        <w:t>0分）</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none"/>
          <w:lang w:val="en-US" w:eastAsia="zh-CN"/>
        </w:rPr>
        <w:t>100分；物理、历史各折算成80分；</w:t>
      </w:r>
      <w:r>
        <w:rPr>
          <w:rFonts w:hint="eastAsia" w:ascii="仿宋_GB2312" w:hAnsi="仿宋_GB2312" w:eastAsia="仿宋_GB2312" w:cs="仿宋_GB2312"/>
          <w:sz w:val="32"/>
          <w:szCs w:val="32"/>
          <w:u w:val="none"/>
        </w:rPr>
        <w:t>道德与法治、地理、化学、生物学</w:t>
      </w:r>
      <w:r>
        <w:rPr>
          <w:rFonts w:hint="eastAsia" w:ascii="仿宋_GB2312" w:hAnsi="仿宋_GB2312" w:eastAsia="仿宋_GB2312" w:cs="仿宋_GB2312"/>
          <w:sz w:val="32"/>
          <w:szCs w:val="32"/>
          <w:u w:val="none"/>
          <w:lang w:eastAsia="zh-CN"/>
        </w:rPr>
        <w:t>各折算</w:t>
      </w:r>
      <w:r>
        <w:rPr>
          <w:rFonts w:hint="eastAsia" w:ascii="仿宋_GB2312" w:hAnsi="仿宋_GB2312" w:eastAsia="仿宋_GB2312" w:cs="仿宋_GB2312"/>
          <w:sz w:val="32"/>
          <w:szCs w:val="32"/>
          <w:u w:val="none"/>
        </w:rPr>
        <w:t>为</w:t>
      </w:r>
      <w:r>
        <w:rPr>
          <w:rFonts w:hint="eastAsia" w:ascii="仿宋_GB2312" w:hAnsi="仿宋_GB2312" w:eastAsia="仿宋_GB2312" w:cs="仿宋_GB2312"/>
          <w:sz w:val="32"/>
          <w:szCs w:val="32"/>
          <w:u w:val="none"/>
          <w:lang w:val="en-US" w:eastAsia="zh-CN"/>
        </w:rPr>
        <w:t>60</w:t>
      </w:r>
      <w:r>
        <w:rPr>
          <w:rFonts w:hint="eastAsia" w:ascii="仿宋_GB2312" w:hAnsi="仿宋_GB2312" w:eastAsia="仿宋_GB2312" w:cs="仿宋_GB2312"/>
          <w:sz w:val="32"/>
          <w:szCs w:val="32"/>
          <w:u w:val="none"/>
        </w:rPr>
        <w:t>分；体育与健康测试成绩</w:t>
      </w:r>
      <w:r>
        <w:rPr>
          <w:rFonts w:hint="eastAsia" w:ascii="仿宋_GB2312" w:hAnsi="仿宋_GB2312" w:eastAsia="仿宋_GB2312" w:cs="仿宋_GB2312"/>
          <w:sz w:val="32"/>
          <w:szCs w:val="32"/>
          <w:u w:val="none"/>
          <w:lang w:val="en-US" w:eastAsia="zh-CN"/>
        </w:rPr>
        <w:t>50分</w:t>
      </w:r>
      <w:r>
        <w:rPr>
          <w:rFonts w:hint="eastAsia" w:ascii="仿宋_GB2312" w:hAnsi="仿宋_GB2312" w:eastAsia="仿宋_GB2312" w:cs="仿宋_GB2312"/>
          <w:sz w:val="32"/>
          <w:szCs w:val="32"/>
          <w:u w:val="none"/>
        </w:rPr>
        <w:t>。</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以上需要折算的学科分值，采取四舍五入保留小数点后一位小数的办法。</w:t>
      </w:r>
      <w:r>
        <w:rPr>
          <w:rFonts w:hint="eastAsia" w:ascii="仿宋_GB2312" w:hAnsi="仿宋_GB2312" w:eastAsia="仿宋_GB2312" w:cs="仿宋_GB2312"/>
          <w:sz w:val="32"/>
          <w:szCs w:val="32"/>
          <w:u w:val="none"/>
          <w:lang w:val="en-US" w:eastAsia="zh-CN"/>
        </w:rPr>
        <w:t>2024-2025年，全市</w:t>
      </w:r>
      <w:r>
        <w:rPr>
          <w:rFonts w:hint="eastAsia" w:ascii="仿宋_GB2312" w:hAnsi="仿宋_GB2312" w:eastAsia="仿宋_GB2312" w:cs="仿宋_GB2312"/>
          <w:sz w:val="32"/>
          <w:szCs w:val="32"/>
          <w:u w:val="none"/>
        </w:rPr>
        <w:t>高中阶段招生录取</w:t>
      </w:r>
      <w:r>
        <w:rPr>
          <w:rFonts w:hint="eastAsia" w:ascii="仿宋_GB2312" w:hAnsi="仿宋_GB2312" w:eastAsia="仿宋_GB2312" w:cs="仿宋_GB2312"/>
          <w:sz w:val="32"/>
          <w:szCs w:val="32"/>
          <w:u w:val="none"/>
          <w:lang w:eastAsia="zh-CN"/>
        </w:rPr>
        <w:t>总分为</w:t>
      </w:r>
      <w:r>
        <w:rPr>
          <w:rFonts w:hint="eastAsia" w:ascii="仿宋_GB2312" w:hAnsi="仿宋_GB2312" w:eastAsia="仿宋_GB2312" w:cs="仿宋_GB2312"/>
          <w:sz w:val="32"/>
          <w:szCs w:val="32"/>
          <w:u w:val="none"/>
          <w:lang w:val="en-US" w:eastAsia="zh-CN"/>
        </w:rPr>
        <w:t>790分；2026年开始，全市</w:t>
      </w:r>
      <w:r>
        <w:rPr>
          <w:rFonts w:hint="eastAsia" w:ascii="仿宋_GB2312" w:hAnsi="仿宋_GB2312" w:eastAsia="仿宋_GB2312" w:cs="仿宋_GB2312"/>
          <w:sz w:val="32"/>
          <w:szCs w:val="32"/>
          <w:u w:val="none"/>
        </w:rPr>
        <w:t>高中阶段招生录取</w:t>
      </w:r>
      <w:r>
        <w:rPr>
          <w:rFonts w:hint="eastAsia" w:ascii="仿宋_GB2312" w:hAnsi="仿宋_GB2312" w:eastAsia="仿宋_GB2312" w:cs="仿宋_GB2312"/>
          <w:sz w:val="32"/>
          <w:szCs w:val="32"/>
          <w:u w:val="none"/>
          <w:lang w:eastAsia="zh-CN"/>
        </w:rPr>
        <w:t>增加</w:t>
      </w:r>
      <w:r>
        <w:rPr>
          <w:rFonts w:hint="eastAsia" w:ascii="仿宋_GB2312" w:hAnsi="仿宋_GB2312" w:eastAsia="仿宋_GB2312" w:cs="仿宋_GB2312"/>
          <w:sz w:val="32"/>
          <w:szCs w:val="32"/>
          <w:u w:val="none"/>
        </w:rPr>
        <w:t>物理、化学、生物学实验操作及信息科技考试</w:t>
      </w:r>
      <w:r>
        <w:rPr>
          <w:rFonts w:hint="eastAsia" w:ascii="仿宋_GB2312" w:hAnsi="仿宋_GB2312" w:eastAsia="仿宋_GB2312" w:cs="仿宋_GB2312"/>
          <w:sz w:val="32"/>
          <w:szCs w:val="32"/>
          <w:u w:val="none"/>
          <w:lang w:eastAsia="zh-CN"/>
        </w:rPr>
        <w:t>，总分为</w:t>
      </w:r>
      <w:r>
        <w:rPr>
          <w:rFonts w:hint="eastAsia" w:ascii="仿宋_GB2312" w:hAnsi="仿宋_GB2312" w:eastAsia="仿宋_GB2312" w:cs="仿宋_GB2312"/>
          <w:sz w:val="32"/>
          <w:szCs w:val="32"/>
          <w:u w:val="none"/>
          <w:lang w:val="en-US" w:eastAsia="zh-CN"/>
        </w:rPr>
        <w:t>810分</w:t>
      </w:r>
      <w:r>
        <w:rPr>
          <w:rFonts w:hint="eastAsia" w:ascii="仿宋_GB2312" w:hAnsi="仿宋_GB2312" w:eastAsia="仿宋_GB2312" w:cs="仿宋_GB2312"/>
          <w:sz w:val="32"/>
          <w:szCs w:val="32"/>
          <w:u w:val="none"/>
        </w:rPr>
        <w:t>。</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outlineLvl w:val="0"/>
        <w:rPr>
          <w:rFonts w:hint="eastAsia" w:ascii="黑体" w:hAnsi="宋体" w:eastAsia="黑体" w:cs="黑体"/>
          <w:b/>
          <w:bCs/>
          <w:sz w:val="32"/>
          <w:szCs w:val="32"/>
          <w:u w:val="none"/>
        </w:rPr>
      </w:pPr>
      <w:r>
        <w:rPr>
          <w:rFonts w:hint="eastAsia" w:ascii="黑体" w:hAnsi="宋体" w:eastAsia="黑体" w:cs="黑体"/>
          <w:b/>
          <w:bCs/>
          <w:sz w:val="32"/>
          <w:szCs w:val="32"/>
          <w:u w:val="none"/>
        </w:rPr>
        <w:t>三、考试实施</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从2024年起，语文、数学、外语、道德与法治、历史、地理、物理、化学、生物学</w:t>
      </w:r>
      <w:r>
        <w:rPr>
          <w:rFonts w:hint="default" w:ascii="仿宋_GB2312" w:hAnsi="仿宋_GB2312" w:eastAsia="仿宋_GB2312" w:cs="仿宋_GB2312"/>
          <w:sz w:val="32"/>
          <w:szCs w:val="32"/>
          <w:u w:val="none"/>
        </w:rPr>
        <w:t>9</w:t>
      </w:r>
      <w:r>
        <w:rPr>
          <w:rFonts w:hint="eastAsia" w:ascii="仿宋_GB2312" w:hAnsi="仿宋_GB2312" w:eastAsia="仿宋_GB2312" w:cs="仿宋_GB2312"/>
          <w:sz w:val="32"/>
          <w:szCs w:val="32"/>
          <w:u w:val="none"/>
        </w:rPr>
        <w:t>门科目笔试由省教育考试院统一组织命题、统一印制试卷，组考、评卷工作由省教育厅统一部署，</w:t>
      </w:r>
      <w:r>
        <w:rPr>
          <w:rFonts w:hint="eastAsia" w:ascii="仿宋_GB2312" w:hAnsi="仿宋_GB2312" w:eastAsia="仿宋_GB2312" w:cs="仿宋_GB2312"/>
          <w:sz w:val="32"/>
          <w:szCs w:val="32"/>
          <w:u w:val="none"/>
          <w:lang w:eastAsia="zh-CN"/>
        </w:rPr>
        <w:t>市教育</w:t>
      </w:r>
      <w:r>
        <w:rPr>
          <w:rFonts w:hint="eastAsia" w:ascii="仿宋_GB2312" w:hAnsi="仿宋_GB2312" w:eastAsia="仿宋_GB2312" w:cs="仿宋_GB2312"/>
          <w:sz w:val="32"/>
          <w:szCs w:val="32"/>
          <w:u w:val="none"/>
        </w:rPr>
        <w:t>局具体组织实施。物理、化学、生物学实验操作考试，信息科技考试及体育与健康现场测试，</w:t>
      </w:r>
      <w:r>
        <w:rPr>
          <w:rFonts w:hint="eastAsia" w:ascii="仿宋_GB2312" w:hAnsi="仿宋_GB2312" w:eastAsia="仿宋_GB2312" w:cs="仿宋_GB2312"/>
          <w:sz w:val="32"/>
          <w:szCs w:val="32"/>
          <w:u w:val="none"/>
          <w:lang w:eastAsia="zh-CN"/>
        </w:rPr>
        <w:t>按照</w:t>
      </w:r>
      <w:r>
        <w:rPr>
          <w:rFonts w:hint="eastAsia" w:ascii="仿宋_GB2312" w:hAnsi="仿宋_GB2312" w:eastAsia="仿宋_GB2312" w:cs="仿宋_GB2312"/>
          <w:sz w:val="32"/>
          <w:szCs w:val="32"/>
          <w:u w:val="none"/>
        </w:rPr>
        <w:t>省教育厅统一考试标准及要求，</w:t>
      </w:r>
      <w:r>
        <w:rPr>
          <w:rFonts w:hint="eastAsia" w:ascii="仿宋_GB2312" w:hAnsi="仿宋_GB2312" w:eastAsia="仿宋_GB2312" w:cs="仿宋_GB2312"/>
          <w:sz w:val="32"/>
          <w:szCs w:val="32"/>
          <w:u w:val="none"/>
          <w:lang w:eastAsia="zh-CN"/>
        </w:rPr>
        <w:t>市教育</w:t>
      </w:r>
      <w:r>
        <w:rPr>
          <w:rFonts w:hint="eastAsia" w:ascii="仿宋_GB2312" w:hAnsi="仿宋_GB2312" w:eastAsia="仿宋_GB2312" w:cs="仿宋_GB2312"/>
          <w:sz w:val="32"/>
          <w:szCs w:val="32"/>
          <w:u w:val="none"/>
        </w:rPr>
        <w:t>局制定实施细则并具体组织实施。</w:t>
      </w:r>
      <w:r>
        <w:rPr>
          <w:rFonts w:hint="eastAsia" w:ascii="仿宋_GB2312" w:hAnsi="仿宋_GB2312" w:eastAsia="仿宋_GB2312" w:cs="仿宋_GB2312"/>
          <w:sz w:val="32"/>
          <w:szCs w:val="32"/>
          <w:u w:val="none"/>
          <w:lang w:eastAsia="zh-CN"/>
        </w:rPr>
        <w:t>英语口语、</w:t>
      </w:r>
      <w:r>
        <w:rPr>
          <w:rFonts w:hint="eastAsia" w:ascii="仿宋_GB2312" w:hAnsi="仿宋_GB2312" w:eastAsia="仿宋_GB2312" w:cs="仿宋_GB2312"/>
          <w:sz w:val="32"/>
          <w:szCs w:val="32"/>
          <w:u w:val="none"/>
        </w:rPr>
        <w:t>艺术（音乐、美术）、劳动、综合实践活动、湖南地方文化常识等科目由</w:t>
      </w:r>
      <w:r>
        <w:rPr>
          <w:rFonts w:hint="eastAsia" w:ascii="仿宋_GB2312" w:hAnsi="仿宋_GB2312" w:eastAsia="仿宋_GB2312" w:cs="仿宋_GB2312"/>
          <w:sz w:val="32"/>
          <w:szCs w:val="32"/>
          <w:u w:val="none"/>
          <w:lang w:eastAsia="zh-CN"/>
        </w:rPr>
        <w:t>市教育</w:t>
      </w:r>
      <w:r>
        <w:rPr>
          <w:rFonts w:hint="eastAsia" w:ascii="仿宋_GB2312" w:hAnsi="仿宋_GB2312" w:eastAsia="仿宋_GB2312" w:cs="仿宋_GB2312"/>
          <w:sz w:val="32"/>
          <w:szCs w:val="32"/>
          <w:u w:val="none"/>
        </w:rPr>
        <w:t>局制定统一要求，确定具体方式并组织实施。</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rPr>
          <w:rFonts w:hint="eastAsia" w:ascii="方正黑体_GBK" w:hAnsi="方正黑体_GBK" w:eastAsia="方正黑体_GBK" w:cs="方正黑体_GBK"/>
          <w:b/>
          <w:bCs/>
          <w:sz w:val="32"/>
          <w:szCs w:val="32"/>
          <w:u w:val="none"/>
          <w:lang w:eastAsia="zh-CN"/>
        </w:rPr>
      </w:pPr>
      <w:r>
        <w:rPr>
          <w:rFonts w:hint="eastAsia" w:ascii="方正黑体_GBK" w:hAnsi="方正黑体_GBK" w:eastAsia="方正黑体_GBK" w:cs="方正黑体_GBK"/>
          <w:b/>
          <w:bCs/>
          <w:sz w:val="32"/>
          <w:szCs w:val="32"/>
          <w:u w:val="none"/>
          <w:lang w:eastAsia="zh-CN"/>
        </w:rPr>
        <w:t>四、指标生录取</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u w:val="none"/>
          <w:lang w:val="en-US" w:eastAsia="zh-CN"/>
        </w:rPr>
        <w:t>1.指标分配比例：</w:t>
      </w:r>
      <w:r>
        <w:rPr>
          <w:rFonts w:hint="eastAsia" w:ascii="仿宋_GB2312" w:hAnsi="仿宋_GB2312" w:eastAsia="仿宋_GB2312" w:cs="仿宋_GB2312"/>
          <w:b w:val="0"/>
          <w:bCs w:val="0"/>
          <w:sz w:val="32"/>
          <w:szCs w:val="32"/>
          <w:u w:val="none"/>
          <w:lang w:val="en-US" w:eastAsia="zh-CN"/>
        </w:rPr>
        <w:t>将</w:t>
      </w:r>
      <w:r>
        <w:rPr>
          <w:rFonts w:hint="eastAsia" w:ascii="仿宋_GB2312" w:hAnsi="仿宋_GB2312" w:eastAsia="仿宋_GB2312" w:cs="仿宋_GB2312"/>
          <w:b w:val="0"/>
          <w:bCs w:val="0"/>
          <w:sz w:val="32"/>
          <w:szCs w:val="32"/>
          <w:u w:val="none"/>
          <w:lang w:eastAsia="zh-CN"/>
        </w:rPr>
        <w:t>邵阳市</w:t>
      </w:r>
      <w:r>
        <w:rPr>
          <w:rFonts w:hint="eastAsia" w:ascii="仿宋_GB2312" w:hAnsi="仿宋_GB2312" w:eastAsia="仿宋_GB2312" w:cs="仿宋_GB2312"/>
          <w:sz w:val="32"/>
          <w:szCs w:val="32"/>
          <w:u w:val="none"/>
          <w:lang w:eastAsia="zh-CN"/>
        </w:rPr>
        <w:t>一中、邵阳市二中、湘郡铭志学校招生计划的</w:t>
      </w:r>
      <w:r>
        <w:rPr>
          <w:rFonts w:hint="eastAsia" w:ascii="仿宋_GB2312" w:hAnsi="仿宋_GB2312" w:eastAsia="仿宋_GB2312" w:cs="仿宋_GB2312"/>
          <w:b/>
          <w:bCs/>
          <w:sz w:val="32"/>
          <w:szCs w:val="32"/>
          <w:u w:val="none"/>
          <w:lang w:eastAsia="zh-CN"/>
        </w:rPr>
        <w:t>60%</w:t>
      </w:r>
      <w:r>
        <w:rPr>
          <w:rFonts w:hint="eastAsia" w:ascii="仿宋_GB2312" w:hAnsi="仿宋_GB2312" w:eastAsia="仿宋_GB2312" w:cs="仿宋_GB2312"/>
          <w:sz w:val="32"/>
          <w:szCs w:val="32"/>
          <w:u w:val="none"/>
          <w:lang w:eastAsia="zh-CN"/>
        </w:rPr>
        <w:t>分配到市直及三区各初中学校。</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2.指标分配标准：</w:t>
      </w:r>
      <w:r>
        <w:rPr>
          <w:rFonts w:hint="eastAsia" w:ascii="仿宋_GB2312" w:hAnsi="仿宋_GB2312" w:eastAsia="仿宋_GB2312" w:cs="仿宋_GB2312"/>
          <w:sz w:val="32"/>
          <w:szCs w:val="32"/>
          <w:u w:val="none"/>
          <w:lang w:val="en-US" w:eastAsia="zh-CN"/>
        </w:rPr>
        <w:t>按学校初三毕业有指标生资格的学生人数（比重50%）及学校本届初三考生中考总平均分（比重50%）进行计算。其中学校本届初三考生中考总平均分为语文、数学、外语、物理、化学、生物、道德与法治、历史、地理、体育10科成绩的总平均分。</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指标生分配方式，各县市参照执行。</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outlineLvl w:val="0"/>
        <w:rPr>
          <w:rFonts w:hint="eastAsia" w:ascii="黑体" w:hAnsi="宋体" w:eastAsia="黑体" w:cs="黑体"/>
          <w:b/>
          <w:bCs/>
          <w:sz w:val="32"/>
          <w:szCs w:val="32"/>
          <w:u w:val="none"/>
        </w:rPr>
      </w:pPr>
      <w:r>
        <w:rPr>
          <w:rFonts w:hint="eastAsia" w:ascii="黑体" w:hAnsi="宋体" w:eastAsia="黑体" w:cs="黑体"/>
          <w:b/>
          <w:bCs/>
          <w:sz w:val="32"/>
          <w:szCs w:val="32"/>
          <w:u w:val="none"/>
          <w:lang w:eastAsia="zh-CN"/>
        </w:rPr>
        <w:t>五</w:t>
      </w:r>
      <w:r>
        <w:rPr>
          <w:rFonts w:hint="eastAsia" w:ascii="黑体" w:hAnsi="宋体" w:eastAsia="黑体" w:cs="黑体"/>
          <w:b/>
          <w:bCs/>
          <w:sz w:val="32"/>
          <w:szCs w:val="32"/>
          <w:u w:val="none"/>
        </w:rPr>
        <w:t>、有关要求</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rPr>
          <w:sz w:val="32"/>
          <w:szCs w:val="32"/>
          <w:u w:val="none"/>
        </w:rPr>
      </w:pPr>
      <w:r>
        <w:rPr>
          <w:rFonts w:hint="eastAsia" w:ascii="楷体_GB2312" w:eastAsia="楷体_GB2312" w:cs="楷体_GB2312"/>
          <w:b/>
          <w:bCs/>
          <w:sz w:val="32"/>
          <w:szCs w:val="32"/>
          <w:u w:val="none"/>
        </w:rPr>
        <w:t>（一）加强组织领导。</w:t>
      </w:r>
      <w:r>
        <w:rPr>
          <w:rFonts w:hint="eastAsia" w:ascii="仿宋_GB2312" w:hAnsi="仿宋_GB2312" w:eastAsia="仿宋_GB2312" w:cs="仿宋_GB2312"/>
          <w:sz w:val="32"/>
          <w:szCs w:val="32"/>
          <w:u w:val="none"/>
        </w:rPr>
        <w:t>推进中考改革，</w:t>
      </w:r>
      <w:r>
        <w:rPr>
          <w:rFonts w:hint="eastAsia" w:ascii="仿宋_GB2312" w:hAnsi="仿宋_GB2312" w:eastAsia="仿宋_GB2312" w:cs="仿宋_GB2312"/>
          <w:sz w:val="32"/>
          <w:szCs w:val="32"/>
          <w:u w:val="none"/>
          <w:lang w:eastAsia="zh-CN"/>
        </w:rPr>
        <w:t>落实</w:t>
      </w:r>
      <w:r>
        <w:rPr>
          <w:rFonts w:hint="eastAsia" w:ascii="仿宋_GB2312" w:hAnsi="仿宋_GB2312" w:eastAsia="仿宋_GB2312" w:cs="仿宋_GB2312"/>
          <w:sz w:val="32"/>
          <w:szCs w:val="32"/>
          <w:u w:val="none"/>
        </w:rPr>
        <w:t>全省中考统一命题</w:t>
      </w:r>
      <w:r>
        <w:rPr>
          <w:rFonts w:hint="eastAsia" w:ascii="仿宋_GB2312" w:hAnsi="仿宋_GB2312" w:eastAsia="仿宋_GB2312" w:cs="仿宋_GB2312"/>
          <w:sz w:val="32"/>
          <w:szCs w:val="32"/>
          <w:u w:val="none"/>
          <w:lang w:eastAsia="zh-CN"/>
        </w:rPr>
        <w:t>要求</w:t>
      </w:r>
      <w:r>
        <w:rPr>
          <w:rFonts w:hint="eastAsia" w:ascii="仿宋_GB2312" w:hAnsi="仿宋_GB2312" w:eastAsia="仿宋_GB2312" w:cs="仿宋_GB2312"/>
          <w:sz w:val="32"/>
          <w:szCs w:val="32"/>
          <w:u w:val="none"/>
        </w:rPr>
        <w:t>，涉及到广大群众的切身利益，各单位要高度重视，加强领导，精心组织。</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教育科学研究院要开展中考结果分析，加强教育教学研究和指导</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各</w:t>
      </w:r>
      <w:r>
        <w:rPr>
          <w:rFonts w:hint="eastAsia" w:ascii="仿宋_GB2312" w:hAnsi="仿宋_GB2312" w:eastAsia="仿宋_GB2312" w:cs="仿宋_GB2312"/>
          <w:sz w:val="32"/>
          <w:szCs w:val="32"/>
          <w:u w:val="none"/>
          <w:lang w:eastAsia="zh-CN"/>
        </w:rPr>
        <w:t>县市区教育</w:t>
      </w:r>
      <w:r>
        <w:rPr>
          <w:rFonts w:hint="eastAsia" w:ascii="仿宋_GB2312" w:hAnsi="仿宋_GB2312" w:eastAsia="仿宋_GB2312" w:cs="仿宋_GB2312"/>
          <w:sz w:val="32"/>
          <w:szCs w:val="32"/>
          <w:u w:val="none"/>
        </w:rPr>
        <w:t>局要</w:t>
      </w:r>
      <w:r>
        <w:rPr>
          <w:rFonts w:hint="eastAsia" w:ascii="仿宋_GB2312" w:hAnsi="仿宋_GB2312" w:eastAsia="仿宋_GB2312" w:cs="仿宋_GB2312"/>
          <w:sz w:val="32"/>
          <w:szCs w:val="32"/>
          <w:u w:val="none"/>
          <w:lang w:eastAsia="zh-CN"/>
        </w:rPr>
        <w:t>配合</w:t>
      </w:r>
      <w:r>
        <w:rPr>
          <w:rFonts w:hint="eastAsia" w:ascii="仿宋_GB2312" w:hAnsi="仿宋_GB2312" w:eastAsia="仿宋_GB2312" w:cs="仿宋_GB2312"/>
          <w:sz w:val="32"/>
          <w:szCs w:val="32"/>
          <w:u w:val="none"/>
        </w:rPr>
        <w:t>落实</w:t>
      </w:r>
      <w:r>
        <w:rPr>
          <w:rFonts w:hint="eastAsia" w:ascii="仿宋_GB2312" w:hAnsi="仿宋_GB2312" w:eastAsia="仿宋_GB2312" w:cs="仿宋_GB2312"/>
          <w:sz w:val="32"/>
          <w:szCs w:val="32"/>
          <w:u w:val="none"/>
          <w:lang w:eastAsia="zh-CN"/>
        </w:rPr>
        <w:t>好</w:t>
      </w:r>
      <w:r>
        <w:rPr>
          <w:rFonts w:hint="eastAsia" w:ascii="仿宋_GB2312" w:hAnsi="仿宋_GB2312" w:eastAsia="仿宋_GB2312" w:cs="仿宋_GB2312"/>
          <w:sz w:val="32"/>
          <w:szCs w:val="32"/>
          <w:u w:val="none"/>
        </w:rPr>
        <w:t>报名、组考、保密、阅卷、成绩管理等各项工作。</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rPr>
          <w:rFonts w:hint="eastAsia" w:ascii="仿宋_GB2312" w:hAnsi="仿宋_GB2312" w:eastAsia="仿宋_GB2312" w:cs="仿宋_GB2312"/>
          <w:sz w:val="32"/>
          <w:szCs w:val="32"/>
          <w:u w:val="none"/>
        </w:rPr>
      </w:pPr>
      <w:r>
        <w:rPr>
          <w:rFonts w:hint="eastAsia" w:ascii="楷体_GB2312" w:eastAsia="楷体_GB2312" w:cs="楷体_GB2312"/>
          <w:b/>
          <w:bCs/>
          <w:sz w:val="32"/>
          <w:szCs w:val="32"/>
          <w:u w:val="none"/>
        </w:rPr>
        <w:t>（二）严格考试管理。</w:t>
      </w:r>
      <w:r>
        <w:rPr>
          <w:rFonts w:hint="eastAsia" w:ascii="仿宋_GB2312" w:hAnsi="仿宋_GB2312" w:eastAsia="仿宋_GB2312" w:cs="仿宋_GB2312"/>
          <w:sz w:val="32"/>
          <w:szCs w:val="32"/>
          <w:u w:val="none"/>
          <w:lang w:eastAsia="zh-CN"/>
        </w:rPr>
        <w:t>各有关单位</w:t>
      </w:r>
      <w:r>
        <w:rPr>
          <w:rFonts w:hint="eastAsia" w:ascii="仿宋_GB2312" w:hAnsi="仿宋_GB2312" w:eastAsia="仿宋_GB2312" w:cs="仿宋_GB2312"/>
          <w:sz w:val="32"/>
          <w:szCs w:val="32"/>
          <w:u w:val="none"/>
        </w:rPr>
        <w:t>要加强考试过程管理，建立健全安全保密等制度，完善诚信机制，严肃考风考纪，建立责任追究制度。各县市区</w:t>
      </w:r>
      <w:r>
        <w:rPr>
          <w:rFonts w:hint="eastAsia" w:ascii="仿宋_GB2312" w:hAnsi="仿宋_GB2312" w:eastAsia="仿宋_GB2312" w:cs="仿宋_GB2312"/>
          <w:sz w:val="32"/>
          <w:szCs w:val="32"/>
          <w:u w:val="none"/>
          <w:lang w:eastAsia="zh-CN"/>
        </w:rPr>
        <w:t>要</w:t>
      </w:r>
      <w:r>
        <w:rPr>
          <w:rFonts w:hint="eastAsia" w:ascii="仿宋_GB2312" w:hAnsi="仿宋_GB2312" w:eastAsia="仿宋_GB2312" w:cs="仿宋_GB2312"/>
          <w:sz w:val="32"/>
          <w:szCs w:val="32"/>
          <w:u w:val="none"/>
        </w:rPr>
        <w:t>按照相对集中原则和国家教育考试标准要求，加强中考考点建设，统一设置考点、考场，规范考场布置、实施程序等工作。</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rPr>
          <w:rFonts w:hint="eastAsia" w:ascii="仿宋_GB2312" w:eastAsia="仿宋_GB2312" w:cs="仿宋_GB2312"/>
          <w:sz w:val="32"/>
          <w:szCs w:val="32"/>
          <w:u w:val="none"/>
        </w:rPr>
      </w:pPr>
      <w:r>
        <w:rPr>
          <w:rFonts w:hint="eastAsia" w:ascii="楷体_GB2312" w:eastAsia="楷体_GB2312" w:cs="楷体_GB2312"/>
          <w:b/>
          <w:bCs/>
          <w:sz w:val="32"/>
          <w:szCs w:val="32"/>
          <w:u w:val="none"/>
        </w:rPr>
        <w:t>（</w:t>
      </w:r>
      <w:r>
        <w:rPr>
          <w:rFonts w:hint="eastAsia" w:ascii="楷体_GB2312" w:eastAsia="楷体_GB2312" w:cs="楷体_GB2312"/>
          <w:b/>
          <w:bCs/>
          <w:sz w:val="32"/>
          <w:szCs w:val="32"/>
          <w:u w:val="none"/>
          <w:lang w:eastAsia="zh-CN"/>
        </w:rPr>
        <w:t>三</w:t>
      </w:r>
      <w:r>
        <w:rPr>
          <w:rFonts w:hint="eastAsia" w:ascii="楷体_GB2312" w:eastAsia="楷体_GB2312" w:cs="楷体_GB2312"/>
          <w:b/>
          <w:bCs/>
          <w:sz w:val="32"/>
          <w:szCs w:val="32"/>
          <w:u w:val="none"/>
        </w:rPr>
        <w:t>）加强教学管理。</w:t>
      </w:r>
      <w:r>
        <w:rPr>
          <w:rFonts w:hint="eastAsia" w:ascii="仿宋_GB2312" w:hAnsi="仿宋_GB2312" w:eastAsia="仿宋_GB2312" w:cs="仿宋_GB2312"/>
          <w:sz w:val="32"/>
          <w:szCs w:val="32"/>
          <w:u w:val="none"/>
          <w:lang w:eastAsia="zh-CN"/>
        </w:rPr>
        <w:t>各地要加强对学校教育教学指导，加强设施设备、师资配备等方面的条件保障。各学校要严格按照义务教育课程方案开齐开足国家规定的各门课程，合理安排教学进度。要加强对中考结果的研究与分析，做好教学反馈与指导，不断提高教学质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rPr>
          <w:rFonts w:hint="eastAsia" w:ascii="仿宋_GB2312" w:hAnsi="仿宋_GB2312" w:eastAsia="仿宋_GB2312" w:cs="仿宋_GB2312"/>
          <w:sz w:val="32"/>
          <w:szCs w:val="32"/>
          <w:u w:val="none"/>
          <w:lang w:eastAsia="zh-CN"/>
        </w:rPr>
      </w:pPr>
      <w:r>
        <w:rPr>
          <w:rFonts w:hint="eastAsia" w:ascii="楷体_GB2312" w:eastAsia="楷体_GB2312" w:cs="楷体_GB2312"/>
          <w:b/>
          <w:bCs/>
          <w:sz w:val="32"/>
          <w:szCs w:val="32"/>
          <w:u w:val="none"/>
        </w:rPr>
        <w:t>（</w:t>
      </w:r>
      <w:r>
        <w:rPr>
          <w:rFonts w:hint="eastAsia" w:ascii="楷体_GB2312" w:eastAsia="楷体_GB2312" w:cs="楷体_GB2312"/>
          <w:b/>
          <w:bCs/>
          <w:sz w:val="32"/>
          <w:szCs w:val="32"/>
          <w:u w:val="none"/>
          <w:lang w:eastAsia="zh-CN"/>
        </w:rPr>
        <w:t>四</w:t>
      </w:r>
      <w:r>
        <w:rPr>
          <w:rFonts w:hint="eastAsia" w:ascii="楷体_GB2312" w:eastAsia="楷体_GB2312" w:cs="楷体_GB2312"/>
          <w:b/>
          <w:bCs/>
          <w:sz w:val="32"/>
          <w:szCs w:val="32"/>
          <w:u w:val="none"/>
        </w:rPr>
        <w:t>）加强宣传引导。</w:t>
      </w:r>
      <w:r>
        <w:rPr>
          <w:rFonts w:hint="eastAsia" w:ascii="仿宋_GB2312" w:hAnsi="仿宋_GB2312" w:eastAsia="仿宋_GB2312" w:cs="仿宋_GB2312"/>
          <w:sz w:val="32"/>
          <w:szCs w:val="32"/>
          <w:u w:val="none"/>
          <w:lang w:eastAsia="zh-CN"/>
        </w:rPr>
        <w:t>各地各校要坚持正确的舆论导向，认真做好中考政策宣传解读工作，采取多种形式，让广大师生和学生家长充分了解中考各项要求，及时解惑释疑，回应学生、家长和社会关切，积极争取社会各界的理解与支持，确保中考顺利推进。</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NTVlNzdhY2QxNWY3ZDVlOGI2MTQ4NGY4ZDEyMjIifQ=="/>
  </w:docVars>
  <w:rsids>
    <w:rsidRoot w:val="34480ADF"/>
    <w:rsid w:val="3448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2023-09-07T01:12:00Z</dcterms:created>
  <dc:creator>tiny</dc:creator>
  <cp:lastModifiedBy>tiny</cp:lastModifiedBy>
  <dcterms:modified xsi:type="dcterms:W3CDTF">2023-09-07T01:13:31Z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5F9B0326C83D4D7EB1855329A9C347FB_11</vt:lpwstr>
  </property>
</Properties>
</file>