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mc:AlternateContent>
          <mc:Choice Requires="wps">
            <w:drawing>
              <wp:anchor distT="0" distB="0" distL="114300" distR="114300" simplePos="0" relativeHeight="251660288" behindDoc="1" locked="0" layoutInCell="1" allowOverlap="1">
                <wp:simplePos x="0" y="0"/>
                <wp:positionH relativeFrom="column">
                  <wp:posOffset>-476885</wp:posOffset>
                </wp:positionH>
                <wp:positionV relativeFrom="paragraph">
                  <wp:posOffset>-98425</wp:posOffset>
                </wp:positionV>
                <wp:extent cx="6654165" cy="1210310"/>
                <wp:effectExtent l="0" t="0" r="0" b="0"/>
                <wp:wrapNone/>
                <wp:docPr id="3" name="文本框 3"/>
                <wp:cNvGraphicFramePr/>
                <a:graphic xmlns:a="http://schemas.openxmlformats.org/drawingml/2006/main">
                  <a:graphicData uri="http://schemas.microsoft.com/office/word/2010/wordprocessingShape">
                    <wps:wsp>
                      <wps:cNvSpPr txBox="1"/>
                      <wps:spPr>
                        <a:xfrm>
                          <a:off x="0" y="0"/>
                          <a:ext cx="6654165" cy="12103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方正小标宋简体" w:hAnsi="方正小标宋简体" w:eastAsia="方正小标宋简体" w:cs="方正小标宋简体"/>
                                <w:color w:val="FF0000"/>
                                <w:w w:val="45"/>
                                <w:sz w:val="144"/>
                                <w:szCs w:val="144"/>
                              </w:rPr>
                            </w:pPr>
                            <w:r>
                              <w:rPr>
                                <w:rFonts w:hint="eastAsia" w:ascii="方正小标宋简体" w:hAnsi="方正小标宋简体" w:eastAsia="方正小标宋简体" w:cs="方正小标宋简体"/>
                                <w:color w:val="FF0000"/>
                                <w:w w:val="45"/>
                                <w:sz w:val="140"/>
                                <w:szCs w:val="140"/>
                              </w:rPr>
                              <w:t>邵阳市研学旅行工作领导小组办公室</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7.55pt;margin-top:-7.75pt;height:95.3pt;width:523.95pt;z-index:-251656192;mso-width-relative:page;mso-height-relative:page;" filled="f" stroked="f" coordsize="21600,21600" o:gfxdata="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e5c7&#10;ldoAAAALAQAADwAAAAAAAAABACAAAAAiAAAAZHJzL2Rvd25yZXYueG1sUEsBAhQAFAAAAAgAh07i&#10;QNTnHAMgAgAAGQQAAA4AAAAAAAAAAQAgAAAAKQEAAGRycy9lMm9Eb2MueG1sUEsFBgAAAAAGAAYA&#10;WQEAALsFAAAAAA==&#10;">
                <v:fill on="f" focussize="0,0"/>
                <v:stroke on="f" weight="0.5pt"/>
                <v:imagedata o:title=""/>
                <o:lock v:ext="edit" aspectratio="f"/>
                <v:textbox>
                  <w:txbxContent>
                    <w:p>
                      <w:pPr>
                        <w:jc w:val="center"/>
                        <w:rPr>
                          <w:rFonts w:ascii="方正小标宋简体" w:hAnsi="方正小标宋简体" w:eastAsia="方正小标宋简体" w:cs="方正小标宋简体"/>
                          <w:color w:val="FF0000"/>
                          <w:w w:val="45"/>
                          <w:sz w:val="144"/>
                          <w:szCs w:val="144"/>
                        </w:rPr>
                      </w:pPr>
                      <w:r>
                        <w:rPr>
                          <w:rFonts w:hint="eastAsia" w:ascii="方正小标宋简体" w:hAnsi="方正小标宋简体" w:eastAsia="方正小标宋简体" w:cs="方正小标宋简体"/>
                          <w:color w:val="FF0000"/>
                          <w:w w:val="45"/>
                          <w:sz w:val="140"/>
                          <w:szCs w:val="140"/>
                        </w:rPr>
                        <w:t>邵阳市研学旅行工作领导小组办公室</w:t>
                      </w:r>
                    </w:p>
                  </w:txbxContent>
                </v:textbox>
              </v:shape>
            </w:pict>
          </mc:Fallback>
        </mc:AlternateContent>
      </w:r>
    </w:p>
    <w:p>
      <w:pPr>
        <w:widowControl/>
        <w:jc w:val="left"/>
      </w:pPr>
    </w:p>
    <w:p>
      <w:pPr>
        <w:spacing w:line="700" w:lineRule="exact"/>
        <w:jc w:val="center"/>
        <w:rPr>
          <w:rFonts w:ascii="楷体_GB2312" w:hAnsi="楷体_GB2312" w:eastAsia="楷体_GB2312" w:cs="楷体_GB2312"/>
          <w:sz w:val="40"/>
          <w:szCs w:val="40"/>
        </w:rPr>
      </w:pPr>
    </w:p>
    <w:p>
      <w:pPr>
        <w:spacing w:line="700" w:lineRule="exact"/>
        <w:jc w:val="center"/>
        <w:rPr>
          <w:rFonts w:ascii="楷体_GB2312" w:hAnsi="楷体_GB2312" w:eastAsia="楷体_GB2312" w:cs="楷体_GB2312"/>
          <w:sz w:val="40"/>
          <w:szCs w:val="40"/>
        </w:rPr>
      </w:pPr>
      <w:r>
        <mc:AlternateContent>
          <mc:Choice Requires="wps">
            <w:drawing>
              <wp:anchor distT="0" distB="0" distL="114300" distR="114300" simplePos="0" relativeHeight="251664384" behindDoc="0" locked="0" layoutInCell="1" allowOverlap="1">
                <wp:simplePos x="0" y="0"/>
                <wp:positionH relativeFrom="column">
                  <wp:posOffset>-318135</wp:posOffset>
                </wp:positionH>
                <wp:positionV relativeFrom="paragraph">
                  <wp:posOffset>416560</wp:posOffset>
                </wp:positionV>
                <wp:extent cx="6336665" cy="17145"/>
                <wp:effectExtent l="0" t="1905" r="6985" b="38100"/>
                <wp:wrapNone/>
                <wp:docPr id="4" name="直接连接符 4"/>
                <wp:cNvGraphicFramePr/>
                <a:graphic xmlns:a="http://schemas.openxmlformats.org/drawingml/2006/main">
                  <a:graphicData uri="http://schemas.microsoft.com/office/word/2010/wordprocessingShape">
                    <wps:wsp>
                      <wps:cNvCnPr/>
                      <wps:spPr>
                        <a:xfrm flipV="1">
                          <a:off x="0" y="0"/>
                          <a:ext cx="6336665" cy="17145"/>
                        </a:xfrm>
                        <a:prstGeom prst="line">
                          <a:avLst/>
                        </a:prstGeom>
                        <a:ln w="44450">
                          <a:solidFill>
                            <a:srgbClr val="FF0000"/>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flip:y;margin-left:-25.05pt;margin-top:32.8pt;height:1.35pt;width:498.95pt;z-index:251664384;mso-width-relative:page;mso-height-relative:page;" filled="f" stroked="t" coordsize="21600,21600" o:gfxdata="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gaX3iNoAAAAJAQAADwAAAAAA&#10;AAABACAAAAAiAAAAZHJzL2Rvd25yZXYueG1sUEsBAhQAFAAAAAgAh07iQLtKD+TYAQAAcgMAAA4A&#10;AAAAAAAAAQAgAAAAKQEAAGRycy9lMm9Eb2MueG1sUEsFBgAAAAAGAAYAWQEAAHMFAAAAAA==&#10;">
                <v:fill on="f" focussize="0,0"/>
                <v:stroke weight="3.5pt" color="#FF0000 [3200]" miterlimit="8" joinstyle="miter"/>
                <v:imagedata o:title=""/>
                <o:lock v:ext="edit" aspectratio="f"/>
              </v:line>
            </w:pict>
          </mc:Fallback>
        </mc:AlternateContent>
      </w:r>
    </w:p>
    <w:p>
      <w:pPr>
        <w:widowControl/>
        <w:shd w:val="clear" w:color="auto" w:fill="FFFFFF"/>
        <w:wordWrap w:val="0"/>
        <w:spacing w:line="640" w:lineRule="atLeast"/>
        <w:jc w:val="right"/>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0"/>
          <w:sz w:val="32"/>
          <w:szCs w:val="32"/>
          <w:shd w:val="clear" w:color="auto" w:fill="FFFFFF"/>
        </w:rPr>
        <w:t>邵研学办通〔2019〕2号</w:t>
      </w:r>
    </w:p>
    <w:p>
      <w:pPr>
        <w:widowControl/>
        <w:shd w:val="clear" w:color="auto" w:fill="FFFFFF"/>
        <w:wordWrap w:val="0"/>
        <w:spacing w:line="360" w:lineRule="auto"/>
        <w:jc w:val="center"/>
        <w:rPr>
          <w:rFonts w:ascii="仿宋" w:hAnsi="仿宋" w:eastAsia="仿宋" w:cs="仿宋"/>
          <w:color w:val="000000"/>
          <w:kern w:val="0"/>
          <w:sz w:val="28"/>
          <w:szCs w:val="28"/>
          <w:shd w:val="clear" w:color="auto" w:fill="FFFFFF"/>
        </w:rPr>
      </w:pPr>
    </w:p>
    <w:p>
      <w:pPr>
        <w:widowControl/>
        <w:shd w:val="clear" w:color="auto" w:fill="FFFFFF"/>
        <w:wordWrap w:val="0"/>
        <w:spacing w:line="600" w:lineRule="exact"/>
        <w:jc w:val="center"/>
        <w:rPr>
          <w:rFonts w:ascii="仿宋" w:hAnsi="仿宋" w:eastAsia="仿宋" w:cs="仿宋"/>
          <w:sz w:val="32"/>
          <w:szCs w:val="32"/>
        </w:rPr>
      </w:pPr>
      <w:r>
        <w:rPr>
          <w:rFonts w:hint="eastAsia" w:ascii="方正小标宋_GBK" w:hAnsi="方正小标宋_GBK" w:eastAsia="方正小标宋_GBK" w:cs="方正小标宋_GBK"/>
          <w:color w:val="000000"/>
          <w:kern w:val="0"/>
          <w:sz w:val="44"/>
          <w:szCs w:val="44"/>
          <w:shd w:val="clear" w:color="auto" w:fill="FFFFFF"/>
        </w:rPr>
        <w:t>关于申报邵阳市中小学生研学旅行承办机构的通 知</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color w:val="000000" w:themeColor="text1"/>
          <w:sz w:val="32"/>
          <w:szCs w:val="32"/>
          <w14:textFill>
            <w14:solidFill>
              <w14:schemeClr w14:val="tx1"/>
            </w14:solidFill>
          </w14:textFill>
        </w:rPr>
        <w:t>各县市区教育局</w:t>
      </w:r>
      <w:r>
        <w:rPr>
          <w:rFonts w:hint="eastAsia" w:ascii="仿宋_GB2312" w:hAnsi="仿宋_GB2312" w:eastAsia="仿宋_GB2312" w:cs="仿宋_GB2312"/>
          <w:sz w:val="32"/>
          <w:szCs w:val="32"/>
        </w:rPr>
        <w:t>、发改委、公安局、交通运输局、</w:t>
      </w:r>
      <w:r>
        <w:rPr>
          <w:rFonts w:hint="eastAsia" w:ascii="仿宋_GB2312" w:hAnsi="仿宋_GB2312" w:eastAsia="仿宋_GB2312" w:cs="仿宋_GB2312"/>
          <w:spacing w:val="8"/>
          <w:sz w:val="32"/>
          <w:szCs w:val="32"/>
          <w:shd w:val="clear" w:color="auto" w:fill="FFFFFF"/>
        </w:rPr>
        <w:t>文化旅游广电体育局</w:t>
      </w:r>
      <w:r>
        <w:rPr>
          <w:rFonts w:hint="eastAsia" w:ascii="仿宋_GB2312" w:hAnsi="仿宋_GB2312" w:eastAsia="仿宋_GB2312" w:cs="仿宋_GB2312"/>
          <w:sz w:val="32"/>
          <w:szCs w:val="32"/>
        </w:rPr>
        <w:t>,各研学机构：</w:t>
      </w:r>
    </w:p>
    <w:p>
      <w:pPr>
        <w:widowControl/>
        <w:shd w:val="clear" w:color="auto" w:fill="FFFFFF"/>
        <w:wordWrap w:val="0"/>
        <w:spacing w:line="560" w:lineRule="exact"/>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shd w:val="clear" w:color="auto" w:fill="FFFFFF"/>
        </w:rPr>
        <w:t>根据邵阳市教育局等11部门《关于深入推进邵阳市中小学生研学旅行工作的实施意见》（邵教发〔2018〕68号）要求，为进一步规范我市中小学生研学旅行管理，确保研学旅行工作顺利开展，市研学旅行工作领</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导小组</w:t>
      </w:r>
      <w:r>
        <w:rPr>
          <w:rFonts w:hint="eastAsia" w:ascii="仿宋_GB2312" w:hAnsi="仿宋_GB2312" w:eastAsia="仿宋_GB2312" w:cs="仿宋_GB2312"/>
          <w:kern w:val="0"/>
          <w:sz w:val="32"/>
          <w:szCs w:val="32"/>
          <w:shd w:val="clear" w:color="auto" w:fill="FFFFFF"/>
        </w:rPr>
        <w:t>办公室将组织开展关于中小学生研学旅行承办机构的申报工作，并建立邵阳市中小学生研学旅行承办机构推荐目录。现将有关事项，通知如下：</w:t>
      </w:r>
    </w:p>
    <w:p>
      <w:pPr>
        <w:widowControl/>
        <w:numPr>
          <w:ilvl w:val="0"/>
          <w:numId w:val="1"/>
        </w:numPr>
        <w:shd w:val="clear" w:color="auto" w:fill="FFFFFF"/>
        <w:wordWrap w:val="0"/>
        <w:spacing w:line="560" w:lineRule="exact"/>
        <w:ind w:firstLine="640"/>
        <w:jc w:val="left"/>
        <w:rPr>
          <w:rFonts w:ascii="黑体" w:hAnsi="黑体" w:eastAsia="黑体" w:cs="黑体"/>
          <w:b/>
          <w:bCs/>
          <w:color w:val="000000"/>
          <w:sz w:val="32"/>
          <w:szCs w:val="32"/>
        </w:rPr>
      </w:pPr>
      <w:r>
        <w:rPr>
          <w:rFonts w:hint="eastAsia" w:ascii="黑体" w:hAnsi="黑体" w:eastAsia="黑体" w:cs="黑体"/>
          <w:b/>
          <w:bCs/>
          <w:kern w:val="0"/>
          <w:sz w:val="32"/>
          <w:szCs w:val="32"/>
          <w:shd w:val="clear" w:color="auto" w:fill="FFFFFF"/>
        </w:rPr>
        <w:t>参与申报的中小学生研学旅行承办机构应具</w:t>
      </w:r>
      <w:r>
        <w:rPr>
          <w:rFonts w:hint="eastAsia" w:ascii="黑体" w:hAnsi="黑体" w:eastAsia="黑体" w:cs="黑体"/>
          <w:b/>
          <w:bCs/>
          <w:color w:val="000000"/>
          <w:kern w:val="0"/>
          <w:sz w:val="32"/>
          <w:szCs w:val="32"/>
          <w:shd w:val="clear" w:color="auto" w:fill="FFFFFF"/>
        </w:rPr>
        <w:t>备的基本条件</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1.须经工商行政管理部门批准登记注册，有研学旅行经营许可资质的机构或由文化旅游行政部门批准的有研学旅行经营许可或营业执照的旅行社均可报名申请。</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2.申报单位（含法定分支机构）需在我市范围内有固定的经营和办公场所，且经营场所不得少于200平方米，注册资金不少于500万元，申报单位是旅行社的须符合《旅行社国内旅游服务规范》（LB/T 004 -2013）和《旅行社服务通则》（GB/T31385-2015） 的要求，具有AAA及以上等级，并符合《旅行社星级的划分与评定》（DB43/T 510-2010）的要求。</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3.申报单位有明确的安全防控措施，近一年内无重大质量投诉、不良诚信记录、经济纠纷和安全责任事故。</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4.申报单位有健全的组织管理机构，有研学旅行的专业部门和研学旅行培训的专职人员。配置项目管理人员、研学导师、安全员等，开展安全教育和防控工作，为中小学生提供研学旅行教育服务和生活保障服务，从业人员应具有应急救护的基本常识和基本技能。</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5.申报单位有完备的研学旅行课程体系和精心设计的研学线路。近一年内承接三次（含）以上大规模研学旅行团队活动。</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6.申报单位有投诉处理制度，并确定专职人员处理相关事宜；有投诉电话、投诉处理程序和时限等信息；有投诉信息档案和回访制度。</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7.申报单位产权明晰、资产优良，能够承受市场管理风险。申报单位责任险必须是国家统保示范项目的产品，每次事故责任限额 400万元（含）以上，全年累计责任限额800万元（含）以上。购买意外伤害险单人单次不低于40万元。</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8.申报单位必须选用已向公安交警部门和交通运输部门报备，具有道路旅客运输经营资质，且取得《道路运输经营许可证》的车辆。</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9.申报单位须与具备研学旅行资质的基地(营地)签订研学旅行服务合同，并有基地(营地)提供合法有效的相关证照资料，切实按照合同约定履行义务。</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10.申报单位须与目前已确定的研学实践安全责任保险试点单位</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（中国人民财产保险股份有限公司邵阳市分公司，试点期限一年）</w:t>
      </w:r>
      <w:r>
        <w:rPr>
          <w:rFonts w:hint="eastAsia" w:ascii="仿宋_GB2312" w:hAnsi="仿宋_GB2312" w:eastAsia="仿宋_GB2312" w:cs="仿宋_GB2312"/>
          <w:kern w:val="0"/>
          <w:sz w:val="32"/>
          <w:szCs w:val="32"/>
          <w:shd w:val="clear" w:color="auto" w:fill="FFFFFF"/>
        </w:rPr>
        <w:t>签订保险合作协议，参照学平险的方式为每位参与研学活动的学生投保研学实践安全责任保险，并切实按照合同约定履行义务。</w:t>
      </w:r>
    </w:p>
    <w:p>
      <w:pPr>
        <w:widowControl/>
        <w:shd w:val="clear" w:color="auto" w:fill="FFFFFF"/>
        <w:wordWrap w:val="0"/>
        <w:spacing w:line="560" w:lineRule="exact"/>
        <w:ind w:firstLine="643" w:firstLineChars="200"/>
        <w:jc w:val="left"/>
        <w:rPr>
          <w:rFonts w:ascii="黑体" w:hAnsi="黑体" w:eastAsia="黑体" w:cs="黑体"/>
          <w:b/>
          <w:bCs/>
          <w:kern w:val="0"/>
          <w:sz w:val="32"/>
          <w:szCs w:val="32"/>
          <w:shd w:val="clear" w:color="auto" w:fill="FFFFFF"/>
        </w:rPr>
      </w:pPr>
      <w:r>
        <w:rPr>
          <w:rFonts w:hint="eastAsia" w:ascii="黑体" w:hAnsi="黑体" w:eastAsia="黑体" w:cs="黑体"/>
          <w:b/>
          <w:bCs/>
          <w:kern w:val="0"/>
          <w:sz w:val="32"/>
          <w:szCs w:val="32"/>
          <w:shd w:val="clear" w:color="auto" w:fill="FFFFFF"/>
        </w:rPr>
        <w:t>二、申报程序</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1.书面申请。凡符合申报条件的机构，按照属地管理原则，</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向县（市、区）研学旅行工作领导小组办公室</w:t>
      </w:r>
      <w:r>
        <w:rPr>
          <w:rFonts w:hint="eastAsia" w:ascii="仿宋_GB2312" w:hAnsi="仿宋_GB2312" w:eastAsia="仿宋_GB2312" w:cs="仿宋_GB2312"/>
          <w:kern w:val="0"/>
          <w:sz w:val="32"/>
          <w:szCs w:val="32"/>
          <w:shd w:val="clear" w:color="auto" w:fill="FFFFFF"/>
        </w:rPr>
        <w:t>提出书面申请。</w:t>
      </w:r>
    </w:p>
    <w:p>
      <w:pPr>
        <w:widowControl/>
        <w:shd w:val="clear" w:color="auto" w:fill="FFFFFF"/>
        <w:wordWrap w:val="0"/>
        <w:spacing w:line="560" w:lineRule="exact"/>
        <w:ind w:firstLine="640"/>
        <w:jc w:val="left"/>
        <w:rPr>
          <w:rFonts w:ascii="仿宋_GB2312" w:hAnsi="仿宋_GB2312" w:eastAsia="仿宋_GB2312" w:cs="仿宋_GB2312"/>
          <w:color w:val="FF0000"/>
          <w:kern w:val="0"/>
          <w:sz w:val="32"/>
          <w:szCs w:val="32"/>
          <w:shd w:val="clear" w:color="auto" w:fill="FFFFFF"/>
        </w:rPr>
      </w:pPr>
      <w:r>
        <w:rPr>
          <w:rFonts w:hint="eastAsia" w:ascii="仿宋_GB2312" w:hAnsi="仿宋_GB2312" w:eastAsia="仿宋_GB2312" w:cs="仿宋_GB2312"/>
          <w:kern w:val="0"/>
          <w:sz w:val="32"/>
          <w:szCs w:val="32"/>
          <w:shd w:val="clear" w:color="auto" w:fill="FFFFFF"/>
        </w:rPr>
        <w:t>2.资格初审</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。县（市、区）研学旅行工作领导小组办公室对申报单位的申报资料进行初审后，报市研学旅行工作领导小组办公室，确定纳入下一步专家评审名单。</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3.考察评估。市研学旅行工作领导小组办公室组织专家对初选入围的申报单位进行实地考察评估，主要考核申报单位的资质证照、综合实力、经营水平、制度建设安全管理、员工队伍、周边环境等方面的情况。并结合申报材料、机构负责人集中陈述等情况，予以综合评分，得分80分（含80分）以上的进入推荐机构名单。</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4.结果公示。市研学旅行工作领导小组办公室根据专家评审组意见确定推荐机构公示名单，公示期为5个工作日，期满且无异议的，最终确定为我市研学旅行承办推荐机构。</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5.已列入当地研学旅行机构推荐目录的</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外市</w:t>
      </w:r>
      <w:r>
        <w:rPr>
          <w:rFonts w:hint="eastAsia" w:ascii="仿宋_GB2312" w:hAnsi="仿宋_GB2312" w:eastAsia="仿宋_GB2312" w:cs="仿宋_GB2312"/>
          <w:kern w:val="0"/>
          <w:sz w:val="32"/>
          <w:szCs w:val="32"/>
          <w:shd w:val="clear" w:color="auto" w:fill="FFFFFF"/>
        </w:rPr>
        <w:t>研学旅行承办机构，可携进入当地推荐目录的相关证明材料及批复到市研学旅行工作领导小组办公室备案</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并纳入推荐目录管理</w:t>
      </w:r>
      <w:r>
        <w:rPr>
          <w:rFonts w:hint="eastAsia" w:ascii="仿宋_GB2312" w:hAnsi="仿宋_GB2312" w:eastAsia="仿宋_GB2312" w:cs="仿宋_GB2312"/>
          <w:kern w:val="0"/>
          <w:sz w:val="32"/>
          <w:szCs w:val="32"/>
          <w:shd w:val="clear" w:color="auto" w:fill="FFFFFF"/>
        </w:rPr>
        <w:t>，即可在我市开展研学旅行活动；不备案或不符合资质的机构一律不许在我市开展研学旅行活动。</w:t>
      </w:r>
    </w:p>
    <w:p>
      <w:pPr>
        <w:widowControl/>
        <w:shd w:val="clear" w:color="auto" w:fill="FFFFFF"/>
        <w:wordWrap w:val="0"/>
        <w:spacing w:line="560" w:lineRule="exact"/>
        <w:ind w:firstLine="643" w:firstLineChars="200"/>
        <w:jc w:val="left"/>
        <w:rPr>
          <w:rFonts w:ascii="黑体" w:hAnsi="黑体" w:eastAsia="黑体" w:cs="黑体"/>
          <w:b/>
          <w:bCs/>
          <w:kern w:val="0"/>
          <w:sz w:val="32"/>
          <w:szCs w:val="32"/>
          <w:shd w:val="clear" w:color="auto" w:fill="FFFFFF"/>
        </w:rPr>
      </w:pPr>
      <w:r>
        <w:rPr>
          <w:rFonts w:hint="eastAsia" w:ascii="黑体" w:hAnsi="黑体" w:eastAsia="黑体" w:cs="黑体"/>
          <w:b/>
          <w:bCs/>
          <w:kern w:val="0"/>
          <w:sz w:val="32"/>
          <w:szCs w:val="32"/>
          <w:shd w:val="clear" w:color="auto" w:fill="FFFFFF"/>
        </w:rPr>
        <w:t>三、申报需提供资料</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1.申报表（见附件）；</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2.工商营业执照（正副本）；</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3.旅行社业务经营许可证（正副本）；</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4.研学旅行机构或旅行社法定代表人身份证；</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5.上一年度财务审计报告（经会计师事务所审计）；</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6.研学导师资料（研学指导老师不少于5人，至少有1名具有教师资格证）；</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7.申报单位员工（不少于20人）资料，花名册需加盖社保部门的公章；</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8.近一年内，承接大规模研学旅行活动的相关资料；</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9.研学旅行精品线路及研学课程资料；</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10.市级以上旅游局近一年无服务质量投诉证明材料；</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11.旅行社星级评估文件或证书；</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12.与基地（营地）签订研学旅行服务合同，并提供基地（营地）合法有效地相关证照资料；</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13.与研学实践安全责任保险试点单位</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（中国人民财产保险股份有限公司邵阳市分公司，试点期限一年）</w:t>
      </w:r>
      <w:r>
        <w:rPr>
          <w:rFonts w:hint="eastAsia" w:ascii="仿宋_GB2312" w:hAnsi="仿宋_GB2312" w:eastAsia="仿宋_GB2312" w:cs="仿宋_GB2312"/>
          <w:kern w:val="0"/>
          <w:sz w:val="32"/>
          <w:szCs w:val="32"/>
          <w:shd w:val="clear" w:color="auto" w:fill="FFFFFF"/>
        </w:rPr>
        <w:t>签订的保险合作协议；</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14.与取得《道路运输经营许可证》的企业签订的包车合同；</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15.服务质量承诺书；</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16.其他。</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以上材料，申报单位是旅行社的，以上15项资料需提供齐全；申报单位是机构的，除第3、第10、第11项以外，其余12项资料需提供齐全。申报单位需提交材料的原件和复印件，复印件一式三份，原件核对后归还申请机构。</w:t>
      </w:r>
    </w:p>
    <w:p>
      <w:pPr>
        <w:widowControl/>
        <w:shd w:val="clear" w:color="auto" w:fill="FFFFFF"/>
        <w:wordWrap w:val="0"/>
        <w:spacing w:line="560" w:lineRule="exact"/>
        <w:ind w:firstLine="643" w:firstLineChars="200"/>
        <w:jc w:val="left"/>
        <w:rPr>
          <w:rFonts w:ascii="黑体" w:hAnsi="黑体" w:eastAsia="黑体" w:cs="黑体"/>
          <w:b/>
          <w:bCs/>
          <w:kern w:val="0"/>
          <w:sz w:val="32"/>
          <w:szCs w:val="32"/>
          <w:shd w:val="clear" w:color="auto" w:fill="FFFFFF"/>
        </w:rPr>
      </w:pPr>
      <w:r>
        <w:rPr>
          <w:rFonts w:hint="eastAsia" w:ascii="黑体" w:hAnsi="黑体" w:eastAsia="黑体" w:cs="黑体"/>
          <w:b/>
          <w:bCs/>
          <w:kern w:val="0"/>
          <w:sz w:val="32"/>
          <w:szCs w:val="32"/>
          <w:shd w:val="clear" w:color="auto" w:fill="FFFFFF"/>
        </w:rPr>
        <w:t>四、相关要求</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1.材料报送方式：参与中小学生研学旅行承办机构申报的材料</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经县、市两级研</w:t>
      </w:r>
      <w:r>
        <w:rPr>
          <w:rFonts w:hint="eastAsia" w:ascii="仿宋_GB2312" w:hAnsi="仿宋_GB2312" w:eastAsia="仿宋_GB2312" w:cs="仿宋_GB2312"/>
          <w:kern w:val="0"/>
          <w:sz w:val="32"/>
          <w:szCs w:val="32"/>
          <w:shd w:val="clear" w:color="auto" w:fill="FFFFFF"/>
        </w:rPr>
        <w:t>学旅行工作领导小组办公室初审后报市教育局911室。联系人：魏燕娟，电话：5603942。</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2.材料报送时间：2019年4月26日17：00前，逾期视为放弃。</w:t>
      </w:r>
    </w:p>
    <w:p>
      <w:pPr>
        <w:widowControl/>
        <w:shd w:val="clear" w:color="auto" w:fill="FFFFFF"/>
        <w:wordWrap w:val="0"/>
        <w:spacing w:line="560" w:lineRule="exact"/>
        <w:ind w:firstLine="643" w:firstLineChars="200"/>
        <w:jc w:val="left"/>
        <w:rPr>
          <w:rFonts w:ascii="黑体" w:hAnsi="黑体" w:eastAsia="黑体" w:cs="黑体"/>
          <w:b/>
          <w:bCs/>
          <w:kern w:val="0"/>
          <w:sz w:val="32"/>
          <w:szCs w:val="32"/>
          <w:shd w:val="clear" w:color="auto" w:fill="FFFFFF"/>
        </w:rPr>
      </w:pPr>
      <w:r>
        <w:rPr>
          <w:rFonts w:hint="eastAsia" w:ascii="黑体" w:hAnsi="黑体" w:eastAsia="黑体" w:cs="黑体"/>
          <w:b/>
          <w:bCs/>
          <w:kern w:val="0"/>
          <w:sz w:val="32"/>
          <w:szCs w:val="32"/>
          <w:shd w:val="clear" w:color="auto" w:fill="FFFFFF"/>
        </w:rPr>
        <w:t>五、注意事项</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1.中小学生研学旅行承办机构实施动态管理，每年考评一次，评审结果作为准入和退出的依据。</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2.申报单位现场陈述4—6分钟，陈述时间另行通知。</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3.申报单位应如实提供相关资料，如因弄虚作假取得相应资质的，一经查实后，取消其资格，所造成的一切后果由申报单位负责。承办机构在组织学生活动期间，若出现安全责任事故，必须承担相应的赔偿责任，</w:t>
      </w:r>
      <w:r>
        <w:rPr>
          <w:rFonts w:hint="eastAsia" w:ascii="仿宋_GB2312" w:hAnsi="仿宋_GB2312" w:eastAsia="仿宋_GB2312" w:cs="仿宋_GB2312"/>
          <w:color w:val="000000" w:themeColor="text1"/>
          <w:kern w:val="0"/>
          <w:sz w:val="32"/>
          <w:szCs w:val="32"/>
          <w:shd w:val="clear" w:color="auto" w:fill="FFFFFF"/>
          <w14:textFill>
            <w14:solidFill>
              <w14:schemeClr w14:val="tx1"/>
            </w14:solidFill>
          </w14:textFill>
        </w:rPr>
        <w:t>若出现较大安全责任事故的将移出</w:t>
      </w:r>
      <w:r>
        <w:rPr>
          <w:rFonts w:hint="eastAsia" w:ascii="仿宋_GB2312" w:hAnsi="仿宋_GB2312" w:eastAsia="仿宋_GB2312" w:cs="仿宋_GB2312"/>
          <w:kern w:val="0"/>
          <w:sz w:val="32"/>
          <w:szCs w:val="32"/>
          <w:shd w:val="clear" w:color="auto" w:fill="FFFFFF"/>
        </w:rPr>
        <w:t>推荐目录，任何学校不得再选择该机构承办研学活动。</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4.建立研学旅行承办机构退出机制。存在机构停止运营或失去相应经营资质的、落实安全措施不力发生安全责任事故和重大服务质量投诉的、学校及家长投诉较多或满意率在80%以下、擅自提高收费标准、弄虚作假获得推荐目录管理资格、不履行合同造成一定损失并侵犯学生权益等情况之一者，将移出推荐目录，取消研学旅行承办资格。 </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附件：邵阳市中小学生研学旅行承办机构申报表    </w:t>
      </w: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p>
    <w:p>
      <w:pPr>
        <w:widowControl/>
        <w:shd w:val="clear" w:color="auto" w:fill="FFFFFF"/>
        <w:wordWrap w:val="0"/>
        <w:spacing w:line="560" w:lineRule="exact"/>
        <w:ind w:firstLine="640"/>
        <w:jc w:val="left"/>
        <w:rPr>
          <w:rFonts w:ascii="仿宋_GB2312" w:hAnsi="仿宋_GB2312" w:eastAsia="仿宋_GB2312" w:cs="仿宋_GB2312"/>
          <w:kern w:val="0"/>
          <w:sz w:val="32"/>
          <w:szCs w:val="32"/>
          <w:shd w:val="clear" w:color="auto" w:fill="FFFFFF"/>
        </w:rPr>
      </w:pPr>
    </w:p>
    <w:p>
      <w:pPr>
        <w:widowControl/>
        <w:shd w:val="clear" w:color="auto" w:fill="FFFFFF"/>
        <w:wordWrap w:val="0"/>
        <w:spacing w:line="560" w:lineRule="exact"/>
        <w:ind w:firstLine="640"/>
        <w:jc w:val="center"/>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 xml:space="preserve">                                 邵阳市研学旅行</w:t>
      </w:r>
    </w:p>
    <w:p>
      <w:pPr>
        <w:widowControl/>
        <w:shd w:val="clear" w:color="auto" w:fill="FFFFFF"/>
        <w:wordWrap w:val="0"/>
        <w:spacing w:line="560" w:lineRule="exact"/>
        <w:ind w:firstLine="640"/>
        <w:jc w:val="right"/>
        <w:rPr>
          <w:rFonts w:ascii="仿宋_GB2312" w:hAnsi="仿宋_GB2312" w:eastAsia="仿宋_GB2312" w:cs="仿宋_GB2312"/>
          <w:kern w:val="0"/>
          <w:sz w:val="32"/>
          <w:szCs w:val="32"/>
          <w:shd w:val="clear" w:color="auto" w:fill="FFFFFF"/>
        </w:rPr>
      </w:pPr>
      <w:r>
        <w:rPr>
          <w:rFonts w:hint="eastAsia" w:ascii="仿宋_GB2312" w:hAnsi="仿宋_GB2312" w:eastAsia="仿宋_GB2312" w:cs="仿宋_GB2312"/>
          <w:kern w:val="0"/>
          <w:sz w:val="32"/>
          <w:szCs w:val="32"/>
          <w:shd w:val="clear" w:color="auto" w:fill="FFFFFF"/>
        </w:rPr>
        <w:t>工作领导小组办公室</w:t>
      </w:r>
    </w:p>
    <w:p>
      <w:pPr>
        <w:widowControl/>
        <w:shd w:val="clear" w:color="auto" w:fill="FFFFFF"/>
        <w:wordWrap w:val="0"/>
        <w:spacing w:line="560" w:lineRule="exact"/>
        <w:ind w:firstLine="640"/>
        <w:jc w:val="center"/>
        <w:rPr>
          <w:rFonts w:ascii="仿宋" w:hAnsi="仿宋" w:eastAsia="仿宋" w:cs="仿宋"/>
          <w:sz w:val="32"/>
          <w:szCs w:val="32"/>
        </w:rPr>
      </w:pPr>
      <w:r>
        <w:rPr>
          <w:rFonts w:hint="eastAsia" w:ascii="仿宋_GB2312" w:hAnsi="仿宋_GB2312" w:eastAsia="仿宋_GB2312" w:cs="仿宋_GB2312"/>
          <w:kern w:val="0"/>
          <w:sz w:val="32"/>
          <w:szCs w:val="32"/>
          <w:shd w:val="clear" w:color="auto" w:fill="FFFFFF"/>
        </w:rPr>
        <w:t xml:space="preserve">                                  2019年4月10日</w:t>
      </w:r>
    </w:p>
    <w:p>
      <w:pPr>
        <w:spacing w:line="64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附件</w:t>
      </w:r>
    </w:p>
    <w:p>
      <w:pPr>
        <w:tabs>
          <w:tab w:val="left" w:pos="2706"/>
        </w:tabs>
        <w:jc w:val="center"/>
        <w:rPr>
          <w:rFonts w:ascii="仿宋_GB2312" w:hAnsi="仿宋_GB2312" w:eastAsia="仿宋_GB2312" w:cs="仿宋_GB2312"/>
          <w:bCs/>
          <w:color w:val="000000"/>
          <w:sz w:val="52"/>
          <w:szCs w:val="52"/>
        </w:rPr>
      </w:pPr>
      <w:r>
        <w:rPr>
          <w:rFonts w:hint="eastAsia" w:ascii="仿宋_GB2312" w:hAnsi="仿宋_GB2312" w:eastAsia="仿宋_GB2312" w:cs="仿宋_GB2312"/>
          <w:bCs/>
          <w:color w:val="000000"/>
          <w:sz w:val="52"/>
          <w:szCs w:val="52"/>
        </w:rPr>
        <w:t>邵阳市中小学生研学旅行承办机构</w:t>
      </w:r>
    </w:p>
    <w:p>
      <w:pPr>
        <w:rPr>
          <w:rFonts w:ascii="仿宋_GB2312" w:hAnsi="仿宋_GB2312" w:eastAsia="仿宋_GB2312" w:cs="仿宋_GB2312"/>
          <w:color w:val="000000"/>
        </w:rPr>
      </w:pPr>
    </w:p>
    <w:p>
      <w:pPr>
        <w:spacing w:before="477" w:beforeLines="150"/>
        <w:jc w:val="center"/>
        <w:rPr>
          <w:rFonts w:ascii="仿宋_GB2312" w:hAnsi="仿宋_GB2312" w:eastAsia="仿宋_GB2312" w:cs="仿宋_GB2312"/>
          <w:color w:val="000000"/>
          <w:sz w:val="96"/>
          <w:szCs w:val="96"/>
        </w:rPr>
      </w:pPr>
      <w:r>
        <w:rPr>
          <w:rFonts w:hint="eastAsia" w:ascii="仿宋_GB2312" w:hAnsi="仿宋_GB2312" w:eastAsia="仿宋_GB2312" w:cs="仿宋_GB2312"/>
          <w:color w:val="000000"/>
          <w:sz w:val="90"/>
          <w:szCs w:val="90"/>
        </w:rPr>
        <w:t>申</w:t>
      </w:r>
      <w:r>
        <w:rPr>
          <w:rFonts w:hint="eastAsia" w:ascii="仿宋_GB2312" w:hAnsi="仿宋_GB2312" w:eastAsia="仿宋_GB2312" w:cs="仿宋_GB2312"/>
          <w:color w:val="000000"/>
          <w:sz w:val="96"/>
          <w:szCs w:val="96"/>
        </w:rPr>
        <w:t xml:space="preserve">  </w:t>
      </w:r>
    </w:p>
    <w:p>
      <w:pPr>
        <w:jc w:val="center"/>
        <w:rPr>
          <w:rFonts w:ascii="仿宋_GB2312" w:hAnsi="仿宋_GB2312" w:eastAsia="仿宋_GB2312" w:cs="仿宋_GB2312"/>
          <w:color w:val="000000"/>
          <w:sz w:val="96"/>
          <w:szCs w:val="96"/>
        </w:rPr>
      </w:pPr>
    </w:p>
    <w:p>
      <w:pPr>
        <w:jc w:val="center"/>
        <w:rPr>
          <w:rFonts w:ascii="仿宋_GB2312" w:hAnsi="仿宋_GB2312" w:eastAsia="仿宋_GB2312" w:cs="仿宋_GB2312"/>
          <w:color w:val="000000"/>
          <w:sz w:val="90"/>
          <w:szCs w:val="90"/>
        </w:rPr>
      </w:pPr>
      <w:r>
        <w:rPr>
          <w:rFonts w:hint="eastAsia" w:ascii="仿宋_GB2312" w:hAnsi="仿宋_GB2312" w:eastAsia="仿宋_GB2312" w:cs="仿宋_GB2312"/>
          <w:color w:val="000000"/>
          <w:sz w:val="90"/>
          <w:szCs w:val="90"/>
        </w:rPr>
        <w:t xml:space="preserve">报  </w:t>
      </w:r>
    </w:p>
    <w:p>
      <w:pPr>
        <w:jc w:val="center"/>
        <w:rPr>
          <w:rFonts w:ascii="仿宋_GB2312" w:hAnsi="仿宋_GB2312" w:eastAsia="仿宋_GB2312" w:cs="仿宋_GB2312"/>
          <w:color w:val="000000"/>
          <w:sz w:val="90"/>
          <w:szCs w:val="90"/>
        </w:rPr>
      </w:pPr>
    </w:p>
    <w:p>
      <w:pPr>
        <w:jc w:val="center"/>
        <w:rPr>
          <w:rFonts w:ascii="仿宋_GB2312" w:hAnsi="仿宋_GB2312" w:eastAsia="仿宋_GB2312" w:cs="仿宋_GB2312"/>
          <w:color w:val="000000"/>
          <w:sz w:val="90"/>
          <w:szCs w:val="90"/>
        </w:rPr>
      </w:pPr>
      <w:r>
        <w:rPr>
          <w:rFonts w:hint="eastAsia" w:ascii="仿宋_GB2312" w:hAnsi="仿宋_GB2312" w:eastAsia="仿宋_GB2312" w:cs="仿宋_GB2312"/>
          <w:color w:val="000000"/>
          <w:sz w:val="90"/>
          <w:szCs w:val="90"/>
        </w:rPr>
        <w:t>表</w:t>
      </w:r>
    </w:p>
    <w:p>
      <w:pPr>
        <w:tabs>
          <w:tab w:val="left" w:pos="1342"/>
        </w:tabs>
        <w:spacing w:line="580" w:lineRule="exact"/>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w:t>
      </w:r>
    </w:p>
    <w:p>
      <w:pPr>
        <w:tabs>
          <w:tab w:val="left" w:pos="1342"/>
        </w:tabs>
        <w:spacing w:line="580" w:lineRule="exact"/>
        <w:ind w:firstLine="1260" w:firstLineChars="450"/>
        <w:jc w:val="left"/>
        <w:rPr>
          <w:rFonts w:ascii="仿宋_GB2312" w:hAnsi="仿宋_GB2312" w:eastAsia="仿宋_GB2312" w:cs="仿宋_GB2312"/>
          <w:color w:val="000000"/>
          <w:sz w:val="28"/>
          <w:szCs w:val="28"/>
        </w:rPr>
      </w:pPr>
    </w:p>
    <w:p>
      <w:pPr>
        <w:tabs>
          <w:tab w:val="left" w:pos="1342"/>
        </w:tabs>
        <w:spacing w:before="159" w:beforeLines="50" w:line="580" w:lineRule="exact"/>
        <w:ind w:firstLine="1260" w:firstLineChars="45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承办机构名称：</w:t>
      </w:r>
      <w:r>
        <w:rPr>
          <w:rFonts w:hint="eastAsia" w:ascii="仿宋_GB2312" w:hAnsi="仿宋_GB2312" w:eastAsia="仿宋_GB2312" w:cs="仿宋_GB2312"/>
          <w:color w:val="000000"/>
          <w:sz w:val="28"/>
          <w:szCs w:val="28"/>
          <w:u w:val="single"/>
        </w:rPr>
        <w:t xml:space="preserve">                       </w:t>
      </w:r>
    </w:p>
    <w:p>
      <w:pPr>
        <w:tabs>
          <w:tab w:val="left" w:pos="1342"/>
        </w:tabs>
        <w:spacing w:line="580" w:lineRule="exact"/>
        <w:jc w:val="left"/>
        <w:rPr>
          <w:rFonts w:ascii="仿宋_GB2312" w:hAnsi="仿宋_GB2312" w:eastAsia="仿宋_GB2312" w:cs="仿宋_GB2312"/>
          <w:color w:val="000000"/>
          <w:sz w:val="28"/>
          <w:szCs w:val="28"/>
          <w:u w:val="single"/>
        </w:rPr>
      </w:pPr>
      <w:r>
        <w:rPr>
          <w:rFonts w:hint="eastAsia" w:ascii="仿宋_GB2312" w:hAnsi="仿宋_GB2312" w:eastAsia="仿宋_GB2312" w:cs="仿宋_GB2312"/>
          <w:color w:val="000000"/>
          <w:sz w:val="28"/>
          <w:szCs w:val="28"/>
        </w:rPr>
        <w:t xml:space="preserve">          联系人姓名：</w:t>
      </w:r>
      <w:r>
        <w:rPr>
          <w:rFonts w:hint="eastAsia" w:ascii="仿宋_GB2312" w:hAnsi="仿宋_GB2312" w:eastAsia="仿宋_GB2312" w:cs="仿宋_GB2312"/>
          <w:color w:val="000000"/>
          <w:sz w:val="28"/>
          <w:szCs w:val="28"/>
          <w:u w:val="single"/>
        </w:rPr>
        <w:t xml:space="preserve">                       </w:t>
      </w:r>
    </w:p>
    <w:p>
      <w:pPr>
        <w:tabs>
          <w:tab w:val="left" w:pos="1342"/>
        </w:tabs>
        <w:spacing w:line="580" w:lineRule="exact"/>
        <w:ind w:firstLine="1400" w:firstLineChars="500"/>
        <w:jc w:val="left"/>
        <w:rPr>
          <w:rFonts w:ascii="仿宋_GB2312" w:hAnsi="仿宋_GB2312" w:eastAsia="仿宋_GB2312" w:cs="仿宋_GB2312"/>
          <w:color w:val="000000"/>
          <w:sz w:val="28"/>
          <w:szCs w:val="28"/>
          <w:u w:val="single"/>
        </w:rPr>
      </w:pPr>
      <w:r>
        <w:rPr>
          <w:rFonts w:hint="eastAsia" w:ascii="仿宋_GB2312" w:hAnsi="仿宋_GB2312" w:eastAsia="仿宋_GB2312" w:cs="仿宋_GB2312"/>
          <w:color w:val="000000"/>
          <w:sz w:val="28"/>
          <w:szCs w:val="28"/>
        </w:rPr>
        <w:t>联 系 电 话：</w:t>
      </w:r>
      <w:r>
        <w:rPr>
          <w:rFonts w:hint="eastAsia" w:ascii="仿宋_GB2312" w:hAnsi="仿宋_GB2312" w:eastAsia="仿宋_GB2312" w:cs="仿宋_GB2312"/>
          <w:color w:val="000000"/>
          <w:sz w:val="28"/>
          <w:szCs w:val="28"/>
          <w:u w:val="single"/>
        </w:rPr>
        <w:t xml:space="preserve">                       </w:t>
      </w:r>
    </w:p>
    <w:p>
      <w:pPr>
        <w:tabs>
          <w:tab w:val="left" w:pos="1342"/>
        </w:tabs>
        <w:spacing w:line="580" w:lineRule="exact"/>
        <w:jc w:val="left"/>
        <w:rPr>
          <w:rFonts w:ascii="仿宋" w:hAnsi="仿宋" w:eastAsia="仿宋" w:cs="仿宋"/>
          <w:color w:val="000000"/>
          <w:sz w:val="28"/>
          <w:szCs w:val="28"/>
          <w:u w:val="single"/>
        </w:rPr>
      </w:pPr>
      <w:r>
        <w:rPr>
          <w:rFonts w:hint="eastAsia" w:ascii="仿宋_GB2312" w:hAnsi="仿宋_GB2312" w:eastAsia="仿宋_GB2312" w:cs="仿宋_GB2312"/>
          <w:color w:val="000000"/>
          <w:sz w:val="28"/>
          <w:szCs w:val="28"/>
        </w:rPr>
        <w:t xml:space="preserve">          填 表 日 期：</w:t>
      </w:r>
      <w:r>
        <w:rPr>
          <w:rFonts w:hint="eastAsia" w:ascii="仿宋_GB2312" w:hAnsi="仿宋_GB2312" w:eastAsia="仿宋_GB2312" w:cs="仿宋_GB2312"/>
          <w:color w:val="000000"/>
          <w:sz w:val="28"/>
          <w:szCs w:val="28"/>
          <w:u w:val="single"/>
        </w:rPr>
        <w:t xml:space="preserve">                       </w:t>
      </w:r>
    </w:p>
    <w:tbl>
      <w:tblPr>
        <w:tblStyle w:val="8"/>
        <w:tblW w:w="866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0"/>
        <w:gridCol w:w="2904"/>
        <w:gridCol w:w="1679"/>
        <w:gridCol w:w="2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机构名称</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（盖章）</w:t>
            </w:r>
          </w:p>
        </w:tc>
        <w:tc>
          <w:tcPr>
            <w:tcW w:w="6677" w:type="dxa"/>
            <w:gridSpan w:val="3"/>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法人代表</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姓    名</w:t>
            </w:r>
          </w:p>
        </w:tc>
        <w:tc>
          <w:tcPr>
            <w:tcW w:w="2904" w:type="dxa"/>
            <w:vAlign w:val="center"/>
          </w:tcPr>
          <w:p>
            <w:pPr>
              <w:tabs>
                <w:tab w:val="left" w:pos="6277"/>
              </w:tabs>
              <w:spacing w:line="420" w:lineRule="exact"/>
              <w:jc w:val="center"/>
              <w:rPr>
                <w:rFonts w:ascii="仿宋" w:hAnsi="仿宋" w:eastAsia="仿宋" w:cs="仿宋"/>
                <w:color w:val="000000"/>
                <w:sz w:val="24"/>
              </w:rPr>
            </w:pPr>
          </w:p>
        </w:tc>
        <w:tc>
          <w:tcPr>
            <w:tcW w:w="1679"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电    话</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业务负责人</w:t>
            </w:r>
          </w:p>
        </w:tc>
        <w:tc>
          <w:tcPr>
            <w:tcW w:w="2904" w:type="dxa"/>
            <w:vAlign w:val="center"/>
          </w:tcPr>
          <w:p>
            <w:pPr>
              <w:tabs>
                <w:tab w:val="left" w:pos="6277"/>
              </w:tabs>
              <w:spacing w:line="420" w:lineRule="exact"/>
              <w:jc w:val="center"/>
              <w:rPr>
                <w:rFonts w:ascii="仿宋" w:hAnsi="仿宋" w:eastAsia="仿宋" w:cs="仿宋"/>
                <w:color w:val="000000"/>
                <w:sz w:val="24"/>
              </w:rPr>
            </w:pPr>
          </w:p>
        </w:tc>
        <w:tc>
          <w:tcPr>
            <w:tcW w:w="1679"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电    话</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电子邮箱</w:t>
            </w:r>
          </w:p>
        </w:tc>
        <w:tc>
          <w:tcPr>
            <w:tcW w:w="2904" w:type="dxa"/>
            <w:vAlign w:val="center"/>
          </w:tcPr>
          <w:p>
            <w:pPr>
              <w:tabs>
                <w:tab w:val="left" w:pos="6277"/>
              </w:tabs>
              <w:spacing w:line="420" w:lineRule="exact"/>
              <w:jc w:val="center"/>
              <w:rPr>
                <w:rFonts w:ascii="仿宋" w:hAnsi="仿宋" w:eastAsia="仿宋" w:cs="仿宋"/>
                <w:color w:val="000000"/>
                <w:sz w:val="24"/>
              </w:rPr>
            </w:pPr>
          </w:p>
        </w:tc>
        <w:tc>
          <w:tcPr>
            <w:tcW w:w="1679"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传    真</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详细地址</w:t>
            </w:r>
          </w:p>
        </w:tc>
        <w:tc>
          <w:tcPr>
            <w:tcW w:w="6677" w:type="dxa"/>
            <w:gridSpan w:val="3"/>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工商营业执照</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号码</w:t>
            </w:r>
          </w:p>
        </w:tc>
        <w:tc>
          <w:tcPr>
            <w:tcW w:w="6677" w:type="dxa"/>
            <w:gridSpan w:val="3"/>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机构开办年份</w:t>
            </w:r>
          </w:p>
        </w:tc>
        <w:tc>
          <w:tcPr>
            <w:tcW w:w="2904" w:type="dxa"/>
            <w:vAlign w:val="center"/>
          </w:tcPr>
          <w:p>
            <w:pPr>
              <w:tabs>
                <w:tab w:val="left" w:pos="6277"/>
              </w:tabs>
              <w:spacing w:line="420" w:lineRule="exact"/>
              <w:jc w:val="center"/>
              <w:rPr>
                <w:rFonts w:ascii="仿宋" w:hAnsi="仿宋" w:eastAsia="仿宋" w:cs="仿宋"/>
                <w:color w:val="000000"/>
                <w:sz w:val="24"/>
              </w:rPr>
            </w:pPr>
          </w:p>
        </w:tc>
        <w:tc>
          <w:tcPr>
            <w:tcW w:w="1679"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总投入（万元）</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专职研学指导</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老师人数</w:t>
            </w:r>
          </w:p>
        </w:tc>
        <w:tc>
          <w:tcPr>
            <w:tcW w:w="2904" w:type="dxa"/>
            <w:vAlign w:val="center"/>
          </w:tcPr>
          <w:p>
            <w:pPr>
              <w:tabs>
                <w:tab w:val="left" w:pos="6277"/>
              </w:tabs>
              <w:spacing w:line="360" w:lineRule="exact"/>
              <w:jc w:val="center"/>
              <w:rPr>
                <w:rFonts w:ascii="仿宋" w:hAnsi="仿宋" w:eastAsia="仿宋" w:cs="仿宋"/>
                <w:color w:val="000000"/>
                <w:sz w:val="24"/>
              </w:rPr>
            </w:pPr>
          </w:p>
        </w:tc>
        <w:tc>
          <w:tcPr>
            <w:tcW w:w="1679" w:type="dxa"/>
            <w:vAlign w:val="center"/>
          </w:tcPr>
          <w:p>
            <w:pPr>
              <w:tabs>
                <w:tab w:val="left" w:pos="6277"/>
              </w:tabs>
              <w:spacing w:line="360" w:lineRule="exact"/>
              <w:jc w:val="center"/>
              <w:rPr>
                <w:rFonts w:ascii="仿宋" w:hAnsi="仿宋" w:eastAsia="仿宋" w:cs="仿宋"/>
                <w:color w:val="000000"/>
                <w:sz w:val="24"/>
              </w:rPr>
            </w:pPr>
            <w:r>
              <w:rPr>
                <w:rFonts w:hint="eastAsia" w:ascii="仿宋" w:hAnsi="仿宋" w:eastAsia="仿宋" w:cs="仿宋"/>
                <w:color w:val="000000"/>
                <w:sz w:val="24"/>
              </w:rPr>
              <w:t>机构员工人数</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0"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机</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构</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概</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况</w:t>
            </w:r>
          </w:p>
        </w:tc>
        <w:tc>
          <w:tcPr>
            <w:tcW w:w="6677" w:type="dxa"/>
            <w:gridSpan w:val="3"/>
            <w:vAlign w:val="center"/>
          </w:tcPr>
          <w:p>
            <w:pPr>
              <w:tabs>
                <w:tab w:val="left" w:pos="6277"/>
              </w:tabs>
              <w:spacing w:line="420" w:lineRule="exact"/>
              <w:jc w:val="center"/>
              <w:rPr>
                <w:rFonts w:ascii="仿宋" w:hAnsi="仿宋" w:eastAsia="仿宋" w:cs="仿宋"/>
                <w:color w:val="000000"/>
                <w:szCs w:val="21"/>
              </w:rPr>
            </w:pPr>
          </w:p>
          <w:p>
            <w:pPr>
              <w:tabs>
                <w:tab w:val="left" w:pos="6277"/>
              </w:tabs>
              <w:spacing w:line="420" w:lineRule="exact"/>
              <w:jc w:val="center"/>
              <w:rPr>
                <w:rFonts w:ascii="仿宋" w:hAnsi="仿宋" w:eastAsia="仿宋" w:cs="仿宋"/>
                <w:color w:val="000000"/>
                <w:szCs w:val="21"/>
              </w:rPr>
            </w:pPr>
          </w:p>
          <w:p>
            <w:pPr>
              <w:tabs>
                <w:tab w:val="left" w:pos="6277"/>
              </w:tabs>
              <w:spacing w:line="420" w:lineRule="exact"/>
              <w:jc w:val="center"/>
              <w:rPr>
                <w:rFonts w:ascii="仿宋" w:hAnsi="仿宋" w:eastAsia="仿宋" w:cs="仿宋"/>
                <w:color w:val="000000"/>
                <w:szCs w:val="21"/>
              </w:rPr>
            </w:pPr>
          </w:p>
          <w:p>
            <w:pPr>
              <w:tabs>
                <w:tab w:val="left" w:pos="6277"/>
              </w:tabs>
              <w:spacing w:line="420" w:lineRule="exact"/>
              <w:rPr>
                <w:rFonts w:ascii="仿宋" w:hAnsi="仿宋" w:eastAsia="仿宋" w:cs="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94" w:hRule="exac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精</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品</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研</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学</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线</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路</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及</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课</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程</w:t>
            </w:r>
          </w:p>
        </w:tc>
        <w:tc>
          <w:tcPr>
            <w:tcW w:w="6677" w:type="dxa"/>
            <w:gridSpan w:val="3"/>
          </w:tcPr>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96" w:hRule="atLeast"/>
          <w:jc w:val="center"/>
        </w:trPr>
        <w:tc>
          <w:tcPr>
            <w:tcW w:w="1990"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承诺书</w:t>
            </w:r>
          </w:p>
        </w:tc>
        <w:tc>
          <w:tcPr>
            <w:tcW w:w="6677" w:type="dxa"/>
            <w:gridSpan w:val="3"/>
          </w:tcPr>
          <w:p>
            <w:pPr>
              <w:tabs>
                <w:tab w:val="left" w:pos="6277"/>
              </w:tabs>
              <w:spacing w:line="420" w:lineRule="exact"/>
              <w:ind w:firstLine="240" w:firstLineChars="100"/>
              <w:jc w:val="left"/>
              <w:rPr>
                <w:rFonts w:ascii="仿宋" w:hAnsi="仿宋" w:eastAsia="仿宋" w:cs="仿宋"/>
                <w:color w:val="000000"/>
                <w:sz w:val="24"/>
              </w:rPr>
            </w:pPr>
            <w:r>
              <w:rPr>
                <w:rFonts w:hint="eastAsia" w:ascii="仿宋" w:hAnsi="仿宋" w:eastAsia="仿宋" w:cs="仿宋"/>
                <w:color w:val="000000"/>
                <w:sz w:val="24"/>
              </w:rPr>
              <w:t>承诺本机构填写的信息及提供的材料均合法、真实、有效。如有弄虚作假或失实或失误，自动放弃准入。</w:t>
            </w:r>
          </w:p>
          <w:p>
            <w:pPr>
              <w:tabs>
                <w:tab w:val="left" w:pos="6277"/>
              </w:tabs>
              <w:spacing w:line="420" w:lineRule="exact"/>
              <w:ind w:firstLine="240" w:firstLineChars="100"/>
              <w:jc w:val="left"/>
              <w:rPr>
                <w:rFonts w:ascii="仿宋" w:hAnsi="仿宋" w:eastAsia="仿宋" w:cs="仿宋"/>
                <w:color w:val="000000"/>
                <w:sz w:val="24"/>
              </w:rPr>
            </w:pPr>
            <w:r>
              <w:rPr>
                <w:rFonts w:hint="eastAsia" w:ascii="仿宋" w:hAnsi="仿宋" w:eastAsia="仿宋" w:cs="仿宋"/>
                <w:color w:val="000000"/>
                <w:sz w:val="24"/>
              </w:rPr>
              <w:t>申报机构法人代表签名：</w:t>
            </w:r>
          </w:p>
          <w:p>
            <w:pPr>
              <w:tabs>
                <w:tab w:val="left" w:pos="6277"/>
              </w:tabs>
              <w:ind w:left="5180" w:hanging="5180" w:hangingChars="1850"/>
              <w:jc w:val="left"/>
              <w:rPr>
                <w:rFonts w:ascii="仿宋" w:hAnsi="仿宋" w:eastAsia="仿宋" w:cs="仿宋"/>
                <w:color w:val="000000"/>
                <w:sz w:val="28"/>
                <w:szCs w:val="28"/>
              </w:rPr>
            </w:pPr>
            <w:r>
              <w:rPr>
                <w:rFonts w:hint="eastAsia" w:ascii="仿宋" w:hAnsi="仿宋" w:eastAsia="仿宋" w:cs="仿宋"/>
                <w:color w:val="000000"/>
                <w:sz w:val="28"/>
                <w:szCs w:val="28"/>
              </w:rPr>
              <w:t xml:space="preserve">                          </w:t>
            </w:r>
          </w:p>
          <w:p>
            <w:pPr>
              <w:tabs>
                <w:tab w:val="left" w:pos="6277"/>
              </w:tabs>
              <w:ind w:left="3885" w:leftChars="1800" w:hanging="105" w:hangingChars="50"/>
              <w:jc w:val="left"/>
              <w:rPr>
                <w:rFonts w:ascii="仿宋" w:hAnsi="仿宋" w:eastAsia="仿宋" w:cs="仿宋"/>
                <w:color w:val="000000"/>
                <w:szCs w:val="21"/>
              </w:rPr>
            </w:pPr>
          </w:p>
          <w:p>
            <w:pPr>
              <w:tabs>
                <w:tab w:val="left" w:pos="6277"/>
              </w:tabs>
              <w:ind w:left="3885" w:leftChars="1800" w:hanging="105" w:hangingChars="50"/>
              <w:jc w:val="left"/>
              <w:rPr>
                <w:rFonts w:ascii="仿宋" w:hAnsi="仿宋" w:eastAsia="仿宋" w:cs="仿宋"/>
                <w:color w:val="000000"/>
                <w:szCs w:val="21"/>
              </w:rPr>
            </w:pPr>
            <w:r>
              <w:rPr>
                <w:rFonts w:hint="eastAsia" w:ascii="仿宋" w:hAnsi="仿宋" w:eastAsia="仿宋" w:cs="仿宋"/>
                <w:color w:val="000000"/>
                <w:szCs w:val="21"/>
              </w:rPr>
              <w:t xml:space="preserve"> 单位（盖章）                                                          </w:t>
            </w:r>
          </w:p>
          <w:p>
            <w:pPr>
              <w:tabs>
                <w:tab w:val="left" w:pos="6277"/>
              </w:tabs>
              <w:spacing w:line="420" w:lineRule="exact"/>
              <w:ind w:firstLine="3600" w:firstLineChars="1500"/>
              <w:jc w:val="left"/>
              <w:rPr>
                <w:rFonts w:ascii="仿宋" w:hAnsi="仿宋" w:eastAsia="仿宋" w:cs="仿宋"/>
                <w:color w:val="000000"/>
                <w:sz w:val="28"/>
                <w:szCs w:val="28"/>
              </w:rPr>
            </w:pPr>
            <w:r>
              <w:rPr>
                <w:rFonts w:hint="eastAsia" w:ascii="仿宋" w:hAnsi="仿宋" w:eastAsia="仿宋" w:cs="仿宋"/>
                <w:color w:val="000000"/>
                <w:sz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07" w:hRule="atLeast"/>
          <w:jc w:val="center"/>
        </w:trPr>
        <w:tc>
          <w:tcPr>
            <w:tcW w:w="1990"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县（市、区）</w:t>
            </w:r>
          </w:p>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研学旅行工作</w:t>
            </w:r>
          </w:p>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领导小组办公室意见</w:t>
            </w:r>
          </w:p>
        </w:tc>
        <w:tc>
          <w:tcPr>
            <w:tcW w:w="6677" w:type="dxa"/>
            <w:gridSpan w:val="3"/>
          </w:tcPr>
          <w:p>
            <w:pPr>
              <w:tabs>
                <w:tab w:val="left" w:pos="6277"/>
              </w:tabs>
              <w:spacing w:line="420" w:lineRule="exact"/>
              <w:jc w:val="left"/>
              <w:rPr>
                <w:rFonts w:ascii="仿宋" w:hAnsi="仿宋" w:eastAsia="仿宋" w:cs="仿宋"/>
                <w:color w:val="000000"/>
                <w:sz w:val="24"/>
              </w:rPr>
            </w:pPr>
          </w:p>
          <w:p>
            <w:pPr>
              <w:tabs>
                <w:tab w:val="left" w:pos="6277"/>
              </w:tabs>
              <w:ind w:firstLine="3780" w:firstLineChars="1800"/>
              <w:jc w:val="left"/>
              <w:rPr>
                <w:rFonts w:ascii="仿宋" w:hAnsi="仿宋" w:eastAsia="仿宋" w:cs="仿宋"/>
                <w:color w:val="000000"/>
                <w:szCs w:val="21"/>
              </w:rPr>
            </w:pPr>
          </w:p>
          <w:p>
            <w:pPr>
              <w:tabs>
                <w:tab w:val="left" w:pos="6277"/>
              </w:tabs>
              <w:ind w:firstLine="3780" w:firstLineChars="1800"/>
              <w:jc w:val="left"/>
              <w:rPr>
                <w:rFonts w:ascii="仿宋" w:hAnsi="仿宋" w:eastAsia="仿宋" w:cs="仿宋"/>
                <w:color w:val="000000"/>
                <w:szCs w:val="21"/>
              </w:rPr>
            </w:pPr>
          </w:p>
          <w:p>
            <w:pPr>
              <w:tabs>
                <w:tab w:val="left" w:pos="6277"/>
              </w:tabs>
              <w:ind w:firstLine="3780" w:firstLineChars="1800"/>
              <w:jc w:val="left"/>
              <w:rPr>
                <w:rFonts w:ascii="仿宋" w:hAnsi="仿宋" w:eastAsia="仿宋" w:cs="仿宋"/>
                <w:color w:val="000000"/>
                <w:szCs w:val="21"/>
              </w:rPr>
            </w:pPr>
          </w:p>
          <w:p>
            <w:pPr>
              <w:tabs>
                <w:tab w:val="left" w:pos="6277"/>
              </w:tabs>
              <w:ind w:firstLine="3780" w:firstLineChars="1800"/>
              <w:jc w:val="left"/>
              <w:rPr>
                <w:rFonts w:ascii="仿宋" w:hAnsi="仿宋" w:eastAsia="仿宋" w:cs="仿宋"/>
                <w:color w:val="000000"/>
                <w:szCs w:val="21"/>
              </w:rPr>
            </w:pPr>
          </w:p>
          <w:p>
            <w:pPr>
              <w:tabs>
                <w:tab w:val="left" w:pos="6277"/>
              </w:tabs>
              <w:ind w:firstLine="3780" w:firstLineChars="1800"/>
              <w:jc w:val="left"/>
              <w:rPr>
                <w:rFonts w:ascii="仿宋" w:hAnsi="仿宋" w:eastAsia="仿宋" w:cs="仿宋"/>
                <w:color w:val="000000"/>
                <w:szCs w:val="21"/>
              </w:rPr>
            </w:pPr>
            <w:r>
              <w:rPr>
                <w:rFonts w:hint="eastAsia" w:ascii="仿宋" w:hAnsi="仿宋" w:eastAsia="仿宋" w:cs="仿宋"/>
                <w:color w:val="000000"/>
                <w:szCs w:val="21"/>
              </w:rPr>
              <w:t xml:space="preserve">单位（盖章）                                                          </w:t>
            </w:r>
          </w:p>
          <w:p>
            <w:pPr>
              <w:tabs>
                <w:tab w:val="left" w:pos="6277"/>
              </w:tabs>
              <w:spacing w:line="420" w:lineRule="exact"/>
              <w:ind w:firstLine="3570" w:firstLineChars="1700"/>
              <w:jc w:val="left"/>
              <w:rPr>
                <w:rFonts w:ascii="仿宋" w:hAnsi="仿宋" w:eastAsia="仿宋" w:cs="仿宋"/>
                <w:color w:val="000000"/>
                <w:sz w:val="24"/>
              </w:rPr>
            </w:pPr>
            <w:r>
              <w:rPr>
                <w:rFonts w:hint="eastAsia" w:ascii="仿宋" w:hAnsi="仿宋" w:eastAsia="仿宋" w:cs="仿宋"/>
                <w:color w:val="000000"/>
                <w:szCs w:val="21"/>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02" w:hRule="atLeast"/>
          <w:jc w:val="center"/>
        </w:trPr>
        <w:tc>
          <w:tcPr>
            <w:tcW w:w="1990"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市研学旅行工作</w:t>
            </w:r>
          </w:p>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领导小组办公室意见</w:t>
            </w:r>
          </w:p>
        </w:tc>
        <w:tc>
          <w:tcPr>
            <w:tcW w:w="6677" w:type="dxa"/>
            <w:gridSpan w:val="3"/>
          </w:tcPr>
          <w:p>
            <w:pPr>
              <w:tabs>
                <w:tab w:val="left" w:pos="6277"/>
              </w:tabs>
              <w:spacing w:line="420" w:lineRule="exact"/>
              <w:ind w:firstLine="3600" w:firstLineChars="1500"/>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ind w:firstLine="3780" w:firstLineChars="1800"/>
              <w:jc w:val="left"/>
              <w:rPr>
                <w:rFonts w:ascii="仿宋" w:hAnsi="仿宋" w:eastAsia="仿宋" w:cs="仿宋"/>
                <w:color w:val="000000"/>
                <w:szCs w:val="21"/>
              </w:rPr>
            </w:pPr>
            <w:r>
              <w:rPr>
                <w:rFonts w:hint="eastAsia" w:ascii="仿宋" w:hAnsi="仿宋" w:eastAsia="仿宋" w:cs="仿宋"/>
                <w:color w:val="000000"/>
                <w:szCs w:val="21"/>
              </w:rPr>
              <w:t xml:space="preserve">单位（盖章）                                                          </w:t>
            </w:r>
          </w:p>
          <w:p>
            <w:pPr>
              <w:tabs>
                <w:tab w:val="left" w:pos="6277"/>
              </w:tabs>
              <w:spacing w:line="420" w:lineRule="exact"/>
              <w:ind w:firstLine="3360" w:firstLineChars="1600"/>
              <w:jc w:val="left"/>
              <w:rPr>
                <w:rFonts w:ascii="仿宋" w:hAnsi="仿宋" w:eastAsia="仿宋" w:cs="仿宋"/>
                <w:color w:val="000000"/>
                <w:sz w:val="24"/>
              </w:rPr>
            </w:pPr>
            <w:r>
              <w:rPr>
                <w:rFonts w:hint="eastAsia" w:ascii="仿宋" w:hAnsi="仿宋" w:eastAsia="仿宋" w:cs="仿宋"/>
                <w:color w:val="000000"/>
                <w:szCs w:val="21"/>
              </w:rPr>
              <w:t xml:space="preserve">年     月     日 </w:t>
            </w:r>
          </w:p>
        </w:tc>
      </w:tr>
    </w:tbl>
    <w:p>
      <w:pPr>
        <w:tabs>
          <w:tab w:val="left" w:pos="2706"/>
        </w:tabs>
        <w:jc w:val="center"/>
        <w:rPr>
          <w:rFonts w:ascii="仿宋_GB2312" w:hAnsi="仿宋_GB2312" w:eastAsia="仿宋_GB2312" w:cs="仿宋_GB2312"/>
          <w:bCs/>
          <w:color w:val="000000"/>
          <w:sz w:val="52"/>
          <w:szCs w:val="52"/>
        </w:rPr>
      </w:pPr>
      <w:r>
        <w:rPr>
          <w:rFonts w:hint="eastAsia" w:ascii="仿宋_GB2312" w:hAnsi="仿宋_GB2312" w:eastAsia="仿宋_GB2312" w:cs="仿宋_GB2312"/>
          <w:bCs/>
          <w:color w:val="000000"/>
          <w:sz w:val="52"/>
          <w:szCs w:val="52"/>
          <w:u w:val="single"/>
          <w:lang w:val="en-US" w:eastAsia="zh-CN"/>
        </w:rPr>
        <w:t xml:space="preserve">     </w:t>
      </w:r>
      <w:r>
        <w:rPr>
          <w:rFonts w:hint="eastAsia" w:ascii="仿宋_GB2312" w:hAnsi="仿宋_GB2312" w:eastAsia="仿宋_GB2312" w:cs="仿宋_GB2312"/>
          <w:bCs/>
          <w:color w:val="000000"/>
          <w:sz w:val="52"/>
          <w:szCs w:val="52"/>
        </w:rPr>
        <w:t>市中小学生研学旅行承办机构</w:t>
      </w:r>
    </w:p>
    <w:p>
      <w:pPr>
        <w:rPr>
          <w:rFonts w:ascii="仿宋_GB2312" w:hAnsi="仿宋_GB2312" w:eastAsia="仿宋_GB2312" w:cs="仿宋_GB2312"/>
          <w:color w:val="000000"/>
        </w:rPr>
      </w:pPr>
    </w:p>
    <w:p>
      <w:pPr>
        <w:spacing w:before="477" w:beforeLines="150"/>
        <w:jc w:val="center"/>
        <w:rPr>
          <w:rFonts w:ascii="仿宋_GB2312" w:hAnsi="仿宋_GB2312" w:eastAsia="仿宋_GB2312" w:cs="仿宋_GB2312"/>
          <w:color w:val="000000"/>
          <w:sz w:val="96"/>
          <w:szCs w:val="96"/>
        </w:rPr>
      </w:pPr>
      <w:r>
        <w:rPr>
          <w:rFonts w:hint="eastAsia" w:ascii="仿宋_GB2312" w:hAnsi="仿宋_GB2312" w:eastAsia="仿宋_GB2312" w:cs="仿宋_GB2312"/>
          <w:color w:val="000000"/>
          <w:sz w:val="90"/>
          <w:szCs w:val="90"/>
          <w:lang w:eastAsia="zh-CN"/>
        </w:rPr>
        <w:t>备</w:t>
      </w:r>
      <w:r>
        <w:rPr>
          <w:rFonts w:hint="eastAsia" w:ascii="仿宋_GB2312" w:hAnsi="仿宋_GB2312" w:eastAsia="仿宋_GB2312" w:cs="仿宋_GB2312"/>
          <w:color w:val="000000"/>
          <w:sz w:val="96"/>
          <w:szCs w:val="96"/>
        </w:rPr>
        <w:t xml:space="preserve">  </w:t>
      </w:r>
    </w:p>
    <w:p>
      <w:pPr>
        <w:jc w:val="center"/>
        <w:rPr>
          <w:rFonts w:ascii="仿宋_GB2312" w:hAnsi="仿宋_GB2312" w:eastAsia="仿宋_GB2312" w:cs="仿宋_GB2312"/>
          <w:color w:val="000000"/>
          <w:sz w:val="96"/>
          <w:szCs w:val="96"/>
        </w:rPr>
      </w:pPr>
    </w:p>
    <w:p>
      <w:pPr>
        <w:jc w:val="center"/>
        <w:rPr>
          <w:rFonts w:ascii="仿宋_GB2312" w:hAnsi="仿宋_GB2312" w:eastAsia="仿宋_GB2312" w:cs="仿宋_GB2312"/>
          <w:color w:val="000000"/>
          <w:sz w:val="90"/>
          <w:szCs w:val="90"/>
        </w:rPr>
      </w:pPr>
      <w:r>
        <w:rPr>
          <w:rFonts w:hint="eastAsia" w:ascii="仿宋_GB2312" w:hAnsi="仿宋_GB2312" w:eastAsia="仿宋_GB2312" w:cs="仿宋_GB2312"/>
          <w:color w:val="000000"/>
          <w:sz w:val="90"/>
          <w:szCs w:val="90"/>
          <w:lang w:eastAsia="zh-CN"/>
        </w:rPr>
        <w:t>案</w:t>
      </w:r>
      <w:r>
        <w:rPr>
          <w:rFonts w:hint="eastAsia" w:ascii="仿宋_GB2312" w:hAnsi="仿宋_GB2312" w:eastAsia="仿宋_GB2312" w:cs="仿宋_GB2312"/>
          <w:color w:val="000000"/>
          <w:sz w:val="90"/>
          <w:szCs w:val="90"/>
        </w:rPr>
        <w:t xml:space="preserve">  </w:t>
      </w:r>
    </w:p>
    <w:p>
      <w:pPr>
        <w:jc w:val="center"/>
        <w:rPr>
          <w:rFonts w:ascii="仿宋_GB2312" w:hAnsi="仿宋_GB2312" w:eastAsia="仿宋_GB2312" w:cs="仿宋_GB2312"/>
          <w:color w:val="000000"/>
          <w:sz w:val="90"/>
          <w:szCs w:val="90"/>
        </w:rPr>
      </w:pPr>
    </w:p>
    <w:p>
      <w:pPr>
        <w:jc w:val="center"/>
        <w:rPr>
          <w:rFonts w:ascii="仿宋_GB2312" w:hAnsi="仿宋_GB2312" w:eastAsia="仿宋_GB2312" w:cs="仿宋_GB2312"/>
          <w:color w:val="000000"/>
          <w:sz w:val="90"/>
          <w:szCs w:val="90"/>
        </w:rPr>
      </w:pPr>
      <w:r>
        <w:rPr>
          <w:rFonts w:hint="eastAsia" w:ascii="仿宋_GB2312" w:hAnsi="仿宋_GB2312" w:eastAsia="仿宋_GB2312" w:cs="仿宋_GB2312"/>
          <w:color w:val="000000"/>
          <w:sz w:val="90"/>
          <w:szCs w:val="90"/>
        </w:rPr>
        <w:t>表</w:t>
      </w:r>
    </w:p>
    <w:p>
      <w:pPr>
        <w:tabs>
          <w:tab w:val="left" w:pos="1342"/>
        </w:tabs>
        <w:spacing w:line="580" w:lineRule="exact"/>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w:t>
      </w:r>
    </w:p>
    <w:p>
      <w:pPr>
        <w:tabs>
          <w:tab w:val="left" w:pos="1342"/>
        </w:tabs>
        <w:spacing w:line="580" w:lineRule="exact"/>
        <w:ind w:firstLine="1260" w:firstLineChars="450"/>
        <w:jc w:val="left"/>
        <w:rPr>
          <w:rFonts w:ascii="仿宋_GB2312" w:hAnsi="仿宋_GB2312" w:eastAsia="仿宋_GB2312" w:cs="仿宋_GB2312"/>
          <w:color w:val="000000"/>
          <w:sz w:val="28"/>
          <w:szCs w:val="28"/>
        </w:rPr>
      </w:pPr>
    </w:p>
    <w:p>
      <w:pPr>
        <w:tabs>
          <w:tab w:val="left" w:pos="1342"/>
        </w:tabs>
        <w:spacing w:before="159" w:beforeLines="50" w:line="580" w:lineRule="exact"/>
        <w:ind w:firstLine="1260" w:firstLineChars="45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承办机构名称：</w:t>
      </w:r>
      <w:r>
        <w:rPr>
          <w:rFonts w:hint="eastAsia" w:ascii="仿宋_GB2312" w:hAnsi="仿宋_GB2312" w:eastAsia="仿宋_GB2312" w:cs="仿宋_GB2312"/>
          <w:color w:val="000000"/>
          <w:sz w:val="28"/>
          <w:szCs w:val="28"/>
          <w:u w:val="single"/>
        </w:rPr>
        <w:t xml:space="preserve">                       </w:t>
      </w:r>
    </w:p>
    <w:p>
      <w:pPr>
        <w:tabs>
          <w:tab w:val="left" w:pos="1342"/>
        </w:tabs>
        <w:spacing w:line="580" w:lineRule="exact"/>
        <w:jc w:val="left"/>
        <w:rPr>
          <w:rFonts w:ascii="仿宋_GB2312" w:hAnsi="仿宋_GB2312" w:eastAsia="仿宋_GB2312" w:cs="仿宋_GB2312"/>
          <w:color w:val="000000"/>
          <w:sz w:val="28"/>
          <w:szCs w:val="28"/>
          <w:u w:val="single"/>
        </w:rPr>
      </w:pPr>
      <w:r>
        <w:rPr>
          <w:rFonts w:hint="eastAsia" w:ascii="仿宋_GB2312" w:hAnsi="仿宋_GB2312" w:eastAsia="仿宋_GB2312" w:cs="仿宋_GB2312"/>
          <w:color w:val="000000"/>
          <w:sz w:val="28"/>
          <w:szCs w:val="28"/>
        </w:rPr>
        <w:t xml:space="preserve">          联系人姓名：</w:t>
      </w:r>
      <w:r>
        <w:rPr>
          <w:rFonts w:hint="eastAsia" w:ascii="仿宋_GB2312" w:hAnsi="仿宋_GB2312" w:eastAsia="仿宋_GB2312" w:cs="仿宋_GB2312"/>
          <w:color w:val="000000"/>
          <w:sz w:val="28"/>
          <w:szCs w:val="28"/>
          <w:u w:val="single"/>
        </w:rPr>
        <w:t xml:space="preserve">                       </w:t>
      </w:r>
    </w:p>
    <w:p>
      <w:pPr>
        <w:tabs>
          <w:tab w:val="left" w:pos="1342"/>
        </w:tabs>
        <w:spacing w:line="580" w:lineRule="exact"/>
        <w:ind w:firstLine="1400" w:firstLineChars="500"/>
        <w:jc w:val="left"/>
        <w:rPr>
          <w:rFonts w:ascii="仿宋_GB2312" w:hAnsi="仿宋_GB2312" w:eastAsia="仿宋_GB2312" w:cs="仿宋_GB2312"/>
          <w:color w:val="000000"/>
          <w:sz w:val="28"/>
          <w:szCs w:val="28"/>
          <w:u w:val="single"/>
        </w:rPr>
      </w:pPr>
      <w:r>
        <w:rPr>
          <w:rFonts w:hint="eastAsia" w:ascii="仿宋_GB2312" w:hAnsi="仿宋_GB2312" w:eastAsia="仿宋_GB2312" w:cs="仿宋_GB2312"/>
          <w:color w:val="000000"/>
          <w:sz w:val="28"/>
          <w:szCs w:val="28"/>
        </w:rPr>
        <w:t>联 系 电 话：</w:t>
      </w:r>
      <w:r>
        <w:rPr>
          <w:rFonts w:hint="eastAsia" w:ascii="仿宋_GB2312" w:hAnsi="仿宋_GB2312" w:eastAsia="仿宋_GB2312" w:cs="仿宋_GB2312"/>
          <w:color w:val="000000"/>
          <w:sz w:val="28"/>
          <w:szCs w:val="28"/>
          <w:u w:val="single"/>
        </w:rPr>
        <w:t xml:space="preserve">                       </w:t>
      </w:r>
    </w:p>
    <w:p>
      <w:pPr>
        <w:tabs>
          <w:tab w:val="left" w:pos="1342"/>
        </w:tabs>
        <w:spacing w:line="580" w:lineRule="exact"/>
        <w:jc w:val="left"/>
        <w:rPr>
          <w:rFonts w:ascii="仿宋" w:hAnsi="仿宋" w:eastAsia="仿宋" w:cs="仿宋"/>
          <w:color w:val="000000"/>
          <w:sz w:val="28"/>
          <w:szCs w:val="28"/>
          <w:u w:val="single"/>
        </w:rPr>
      </w:pPr>
      <w:r>
        <w:rPr>
          <w:rFonts w:hint="eastAsia" w:ascii="仿宋_GB2312" w:hAnsi="仿宋_GB2312" w:eastAsia="仿宋_GB2312" w:cs="仿宋_GB2312"/>
          <w:color w:val="000000"/>
          <w:sz w:val="28"/>
          <w:szCs w:val="28"/>
        </w:rPr>
        <w:t xml:space="preserve">          填 表 日 期：</w:t>
      </w:r>
      <w:r>
        <w:rPr>
          <w:rFonts w:hint="eastAsia" w:ascii="仿宋_GB2312" w:hAnsi="仿宋_GB2312" w:eastAsia="仿宋_GB2312" w:cs="仿宋_GB2312"/>
          <w:color w:val="000000"/>
          <w:sz w:val="28"/>
          <w:szCs w:val="28"/>
          <w:u w:val="single"/>
        </w:rPr>
        <w:t xml:space="preserve">                       </w:t>
      </w:r>
    </w:p>
    <w:tbl>
      <w:tblPr>
        <w:tblStyle w:val="8"/>
        <w:tblW w:w="866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0"/>
        <w:gridCol w:w="2904"/>
        <w:gridCol w:w="1679"/>
        <w:gridCol w:w="2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机构名称</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（盖章）</w:t>
            </w:r>
          </w:p>
        </w:tc>
        <w:tc>
          <w:tcPr>
            <w:tcW w:w="6677" w:type="dxa"/>
            <w:gridSpan w:val="3"/>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法人代表</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姓    名</w:t>
            </w:r>
          </w:p>
        </w:tc>
        <w:tc>
          <w:tcPr>
            <w:tcW w:w="2904" w:type="dxa"/>
            <w:vAlign w:val="center"/>
          </w:tcPr>
          <w:p>
            <w:pPr>
              <w:tabs>
                <w:tab w:val="left" w:pos="6277"/>
              </w:tabs>
              <w:spacing w:line="420" w:lineRule="exact"/>
              <w:jc w:val="center"/>
              <w:rPr>
                <w:rFonts w:ascii="仿宋" w:hAnsi="仿宋" w:eastAsia="仿宋" w:cs="仿宋"/>
                <w:color w:val="000000"/>
                <w:sz w:val="24"/>
              </w:rPr>
            </w:pPr>
          </w:p>
        </w:tc>
        <w:tc>
          <w:tcPr>
            <w:tcW w:w="1679"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电    话</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业务负责人</w:t>
            </w:r>
          </w:p>
        </w:tc>
        <w:tc>
          <w:tcPr>
            <w:tcW w:w="2904" w:type="dxa"/>
            <w:vAlign w:val="center"/>
          </w:tcPr>
          <w:p>
            <w:pPr>
              <w:tabs>
                <w:tab w:val="left" w:pos="6277"/>
              </w:tabs>
              <w:spacing w:line="420" w:lineRule="exact"/>
              <w:jc w:val="center"/>
              <w:rPr>
                <w:rFonts w:ascii="仿宋" w:hAnsi="仿宋" w:eastAsia="仿宋" w:cs="仿宋"/>
                <w:color w:val="000000"/>
                <w:sz w:val="24"/>
              </w:rPr>
            </w:pPr>
          </w:p>
        </w:tc>
        <w:tc>
          <w:tcPr>
            <w:tcW w:w="1679"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电    话</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电子邮箱</w:t>
            </w:r>
          </w:p>
        </w:tc>
        <w:tc>
          <w:tcPr>
            <w:tcW w:w="2904" w:type="dxa"/>
            <w:vAlign w:val="center"/>
          </w:tcPr>
          <w:p>
            <w:pPr>
              <w:tabs>
                <w:tab w:val="left" w:pos="6277"/>
              </w:tabs>
              <w:spacing w:line="420" w:lineRule="exact"/>
              <w:jc w:val="center"/>
              <w:rPr>
                <w:rFonts w:ascii="仿宋" w:hAnsi="仿宋" w:eastAsia="仿宋" w:cs="仿宋"/>
                <w:color w:val="000000"/>
                <w:sz w:val="24"/>
              </w:rPr>
            </w:pPr>
          </w:p>
        </w:tc>
        <w:tc>
          <w:tcPr>
            <w:tcW w:w="1679"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传    真</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详细地址</w:t>
            </w:r>
          </w:p>
        </w:tc>
        <w:tc>
          <w:tcPr>
            <w:tcW w:w="6677" w:type="dxa"/>
            <w:gridSpan w:val="3"/>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工商营业执照</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号码</w:t>
            </w:r>
          </w:p>
        </w:tc>
        <w:tc>
          <w:tcPr>
            <w:tcW w:w="6677" w:type="dxa"/>
            <w:gridSpan w:val="3"/>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机构开办年份</w:t>
            </w:r>
          </w:p>
        </w:tc>
        <w:tc>
          <w:tcPr>
            <w:tcW w:w="2904" w:type="dxa"/>
            <w:vAlign w:val="center"/>
          </w:tcPr>
          <w:p>
            <w:pPr>
              <w:tabs>
                <w:tab w:val="left" w:pos="6277"/>
              </w:tabs>
              <w:spacing w:line="420" w:lineRule="exact"/>
              <w:jc w:val="center"/>
              <w:rPr>
                <w:rFonts w:ascii="仿宋" w:hAnsi="仿宋" w:eastAsia="仿宋" w:cs="仿宋"/>
                <w:color w:val="000000"/>
                <w:sz w:val="24"/>
              </w:rPr>
            </w:pPr>
          </w:p>
        </w:tc>
        <w:tc>
          <w:tcPr>
            <w:tcW w:w="1679"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总投入（万元）</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专职研学指导</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老师人数</w:t>
            </w:r>
          </w:p>
        </w:tc>
        <w:tc>
          <w:tcPr>
            <w:tcW w:w="2904" w:type="dxa"/>
            <w:vAlign w:val="center"/>
          </w:tcPr>
          <w:p>
            <w:pPr>
              <w:tabs>
                <w:tab w:val="left" w:pos="6277"/>
              </w:tabs>
              <w:spacing w:line="360" w:lineRule="exact"/>
              <w:jc w:val="center"/>
              <w:rPr>
                <w:rFonts w:ascii="仿宋" w:hAnsi="仿宋" w:eastAsia="仿宋" w:cs="仿宋"/>
                <w:color w:val="000000"/>
                <w:sz w:val="24"/>
              </w:rPr>
            </w:pPr>
          </w:p>
        </w:tc>
        <w:tc>
          <w:tcPr>
            <w:tcW w:w="1679" w:type="dxa"/>
            <w:vAlign w:val="center"/>
          </w:tcPr>
          <w:p>
            <w:pPr>
              <w:tabs>
                <w:tab w:val="left" w:pos="6277"/>
              </w:tabs>
              <w:spacing w:line="360" w:lineRule="exact"/>
              <w:jc w:val="center"/>
              <w:rPr>
                <w:rFonts w:ascii="仿宋" w:hAnsi="仿宋" w:eastAsia="仿宋" w:cs="仿宋"/>
                <w:color w:val="000000"/>
                <w:sz w:val="24"/>
              </w:rPr>
            </w:pPr>
            <w:r>
              <w:rPr>
                <w:rFonts w:hint="eastAsia" w:ascii="仿宋" w:hAnsi="仿宋" w:eastAsia="仿宋" w:cs="仿宋"/>
                <w:color w:val="000000"/>
                <w:sz w:val="24"/>
              </w:rPr>
              <w:t>机构员工人数</w:t>
            </w:r>
          </w:p>
        </w:tc>
        <w:tc>
          <w:tcPr>
            <w:tcW w:w="2094" w:type="dxa"/>
            <w:vAlign w:val="center"/>
          </w:tcPr>
          <w:p>
            <w:pPr>
              <w:tabs>
                <w:tab w:val="left" w:pos="6277"/>
              </w:tabs>
              <w:spacing w:line="420" w:lineRule="exact"/>
              <w:jc w:val="center"/>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0" w:hRule="atLeas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机</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构</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概</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况</w:t>
            </w:r>
          </w:p>
        </w:tc>
        <w:tc>
          <w:tcPr>
            <w:tcW w:w="6677" w:type="dxa"/>
            <w:gridSpan w:val="3"/>
            <w:vAlign w:val="center"/>
          </w:tcPr>
          <w:p>
            <w:pPr>
              <w:tabs>
                <w:tab w:val="left" w:pos="6277"/>
              </w:tabs>
              <w:spacing w:line="420" w:lineRule="exact"/>
              <w:jc w:val="center"/>
              <w:rPr>
                <w:rFonts w:ascii="仿宋" w:hAnsi="仿宋" w:eastAsia="仿宋" w:cs="仿宋"/>
                <w:color w:val="000000"/>
                <w:szCs w:val="21"/>
              </w:rPr>
            </w:pPr>
          </w:p>
          <w:p>
            <w:pPr>
              <w:tabs>
                <w:tab w:val="left" w:pos="6277"/>
              </w:tabs>
              <w:spacing w:line="420" w:lineRule="exact"/>
              <w:jc w:val="center"/>
              <w:rPr>
                <w:rFonts w:ascii="仿宋" w:hAnsi="仿宋" w:eastAsia="仿宋" w:cs="仿宋"/>
                <w:color w:val="000000"/>
                <w:szCs w:val="21"/>
              </w:rPr>
            </w:pPr>
          </w:p>
          <w:p>
            <w:pPr>
              <w:tabs>
                <w:tab w:val="left" w:pos="6277"/>
              </w:tabs>
              <w:spacing w:line="420" w:lineRule="exact"/>
              <w:jc w:val="center"/>
              <w:rPr>
                <w:rFonts w:ascii="仿宋" w:hAnsi="仿宋" w:eastAsia="仿宋" w:cs="仿宋"/>
                <w:color w:val="000000"/>
                <w:szCs w:val="21"/>
              </w:rPr>
            </w:pPr>
          </w:p>
          <w:p>
            <w:pPr>
              <w:tabs>
                <w:tab w:val="left" w:pos="6277"/>
              </w:tabs>
              <w:spacing w:line="420" w:lineRule="exact"/>
              <w:rPr>
                <w:rFonts w:ascii="仿宋" w:hAnsi="仿宋" w:eastAsia="仿宋" w:cs="仿宋"/>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64" w:hRule="exact"/>
          <w:jc w:val="center"/>
        </w:trPr>
        <w:tc>
          <w:tcPr>
            <w:tcW w:w="1990" w:type="dxa"/>
            <w:vAlign w:val="center"/>
          </w:tcPr>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精</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品</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研</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学</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线</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路</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及</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课</w:t>
            </w:r>
          </w:p>
          <w:p>
            <w:pPr>
              <w:tabs>
                <w:tab w:val="left" w:pos="6277"/>
              </w:tabs>
              <w:spacing w:line="340" w:lineRule="exact"/>
              <w:jc w:val="center"/>
              <w:rPr>
                <w:rFonts w:ascii="仿宋" w:hAnsi="仿宋" w:eastAsia="仿宋" w:cs="仿宋"/>
                <w:color w:val="000000"/>
                <w:sz w:val="24"/>
              </w:rPr>
            </w:pPr>
            <w:r>
              <w:rPr>
                <w:rFonts w:hint="eastAsia" w:ascii="仿宋" w:hAnsi="仿宋" w:eastAsia="仿宋" w:cs="仿宋"/>
                <w:color w:val="000000"/>
                <w:sz w:val="24"/>
              </w:rPr>
              <w:t>程</w:t>
            </w:r>
          </w:p>
        </w:tc>
        <w:tc>
          <w:tcPr>
            <w:tcW w:w="6677" w:type="dxa"/>
            <w:gridSpan w:val="3"/>
          </w:tcPr>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p>
            <w:pPr>
              <w:tabs>
                <w:tab w:val="left" w:pos="6277"/>
              </w:tabs>
              <w:spacing w:line="420" w:lineRule="exact"/>
              <w:jc w:val="left"/>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61" w:hRule="atLeast"/>
          <w:jc w:val="center"/>
        </w:trPr>
        <w:tc>
          <w:tcPr>
            <w:tcW w:w="1990" w:type="dxa"/>
            <w:vAlign w:val="center"/>
          </w:tcPr>
          <w:p>
            <w:pPr>
              <w:tabs>
                <w:tab w:val="left" w:pos="6277"/>
              </w:tabs>
              <w:spacing w:line="420" w:lineRule="exact"/>
              <w:jc w:val="center"/>
              <w:rPr>
                <w:rFonts w:hint="eastAsia" w:ascii="仿宋" w:hAnsi="仿宋" w:eastAsia="仿宋" w:cs="仿宋"/>
                <w:color w:val="000000"/>
                <w:sz w:val="24"/>
                <w:lang w:eastAsia="zh-CN"/>
              </w:rPr>
            </w:pPr>
            <w:r>
              <w:rPr>
                <w:rFonts w:hint="eastAsia" w:ascii="仿宋" w:hAnsi="仿宋" w:eastAsia="仿宋" w:cs="仿宋"/>
                <w:color w:val="000000"/>
                <w:sz w:val="24"/>
                <w:lang w:eastAsia="zh-CN"/>
              </w:rPr>
              <w:t>批复文号</w:t>
            </w:r>
          </w:p>
        </w:tc>
        <w:tc>
          <w:tcPr>
            <w:tcW w:w="6677" w:type="dxa"/>
            <w:gridSpan w:val="3"/>
          </w:tcPr>
          <w:p>
            <w:pPr>
              <w:tabs>
                <w:tab w:val="left" w:pos="6277"/>
              </w:tabs>
              <w:spacing w:line="420" w:lineRule="exact"/>
              <w:ind w:firstLine="3600" w:firstLineChars="1500"/>
              <w:jc w:val="left"/>
              <w:rPr>
                <w:rFonts w:hint="eastAsia"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96" w:hRule="atLeast"/>
          <w:jc w:val="center"/>
        </w:trPr>
        <w:tc>
          <w:tcPr>
            <w:tcW w:w="1990" w:type="dxa"/>
            <w:vAlign w:val="center"/>
          </w:tcPr>
          <w:p>
            <w:pPr>
              <w:tabs>
                <w:tab w:val="left" w:pos="6277"/>
              </w:tabs>
              <w:spacing w:line="420" w:lineRule="exact"/>
              <w:jc w:val="center"/>
              <w:rPr>
                <w:rFonts w:ascii="仿宋" w:hAnsi="仿宋" w:eastAsia="仿宋" w:cs="仿宋"/>
                <w:color w:val="000000"/>
                <w:sz w:val="24"/>
              </w:rPr>
            </w:pPr>
            <w:r>
              <w:rPr>
                <w:rFonts w:hint="eastAsia" w:ascii="仿宋" w:hAnsi="仿宋" w:eastAsia="仿宋" w:cs="仿宋"/>
                <w:color w:val="000000"/>
                <w:sz w:val="24"/>
              </w:rPr>
              <w:t>承诺书</w:t>
            </w:r>
          </w:p>
        </w:tc>
        <w:tc>
          <w:tcPr>
            <w:tcW w:w="6677" w:type="dxa"/>
            <w:gridSpan w:val="3"/>
          </w:tcPr>
          <w:p>
            <w:pPr>
              <w:tabs>
                <w:tab w:val="left" w:pos="6277"/>
              </w:tabs>
              <w:spacing w:line="420" w:lineRule="exact"/>
              <w:ind w:firstLine="480" w:firstLineChars="200"/>
              <w:jc w:val="left"/>
              <w:rPr>
                <w:rFonts w:ascii="仿宋" w:hAnsi="仿宋" w:eastAsia="仿宋" w:cs="仿宋"/>
                <w:color w:val="000000"/>
                <w:sz w:val="24"/>
              </w:rPr>
            </w:pPr>
            <w:r>
              <w:rPr>
                <w:rFonts w:hint="eastAsia" w:ascii="仿宋" w:hAnsi="仿宋" w:eastAsia="仿宋" w:cs="仿宋"/>
                <w:color w:val="000000"/>
                <w:sz w:val="24"/>
              </w:rPr>
              <w:t>承诺本机构填写的信息及提供的材料均合法、真实、有效。如有弄虚作假或失实或失误，自动放弃准入。</w:t>
            </w:r>
          </w:p>
          <w:p>
            <w:pPr>
              <w:tabs>
                <w:tab w:val="left" w:pos="6277"/>
              </w:tabs>
              <w:spacing w:line="420" w:lineRule="exact"/>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申报机构法人代表签名：</w:t>
            </w:r>
          </w:p>
          <w:p>
            <w:pPr>
              <w:tabs>
                <w:tab w:val="left" w:pos="6277"/>
              </w:tabs>
              <w:spacing w:line="420" w:lineRule="exact"/>
              <w:ind w:firstLine="240" w:firstLineChars="100"/>
              <w:jc w:val="left"/>
              <w:rPr>
                <w:rFonts w:hint="eastAsia" w:ascii="仿宋" w:hAnsi="仿宋" w:eastAsia="仿宋" w:cs="仿宋"/>
                <w:color w:val="000000"/>
                <w:sz w:val="24"/>
              </w:rPr>
            </w:pPr>
          </w:p>
          <w:p>
            <w:pPr>
              <w:tabs>
                <w:tab w:val="left" w:pos="6277"/>
              </w:tabs>
              <w:spacing w:line="420" w:lineRule="exact"/>
              <w:ind w:firstLine="240" w:firstLineChars="100"/>
              <w:jc w:val="left"/>
              <w:rPr>
                <w:rFonts w:hint="eastAsia" w:ascii="仿宋" w:hAnsi="仿宋" w:eastAsia="仿宋" w:cs="仿宋"/>
                <w:color w:val="000000"/>
                <w:sz w:val="24"/>
              </w:rPr>
            </w:pPr>
          </w:p>
          <w:p>
            <w:pPr>
              <w:tabs>
                <w:tab w:val="left" w:pos="6277"/>
              </w:tabs>
              <w:ind w:left="5180" w:hanging="5180" w:hangingChars="1850"/>
              <w:jc w:val="left"/>
              <w:rPr>
                <w:rFonts w:ascii="仿宋" w:hAnsi="仿宋" w:eastAsia="仿宋" w:cs="仿宋"/>
                <w:color w:val="000000"/>
                <w:szCs w:val="21"/>
              </w:rPr>
            </w:pPr>
            <w:r>
              <w:rPr>
                <w:rFonts w:hint="eastAsia" w:ascii="仿宋" w:hAnsi="仿宋" w:eastAsia="仿宋" w:cs="仿宋"/>
                <w:color w:val="000000"/>
                <w:sz w:val="28"/>
                <w:szCs w:val="28"/>
              </w:rPr>
              <w:t xml:space="preserve">                          </w:t>
            </w:r>
          </w:p>
          <w:p>
            <w:pPr>
              <w:tabs>
                <w:tab w:val="left" w:pos="6277"/>
              </w:tabs>
              <w:ind w:left="3885" w:leftChars="1800" w:hanging="105" w:hangingChars="50"/>
              <w:jc w:val="left"/>
              <w:rPr>
                <w:rFonts w:ascii="仿宋" w:hAnsi="仿宋" w:eastAsia="仿宋" w:cs="仿宋"/>
                <w:color w:val="000000"/>
                <w:szCs w:val="21"/>
              </w:rPr>
            </w:pPr>
            <w:r>
              <w:rPr>
                <w:rFonts w:hint="eastAsia" w:ascii="仿宋" w:hAnsi="仿宋" w:eastAsia="仿宋" w:cs="仿宋"/>
                <w:color w:val="000000"/>
                <w:szCs w:val="21"/>
              </w:rPr>
              <w:t xml:space="preserve"> 单位（盖章）                                                          </w:t>
            </w:r>
          </w:p>
          <w:p>
            <w:pPr>
              <w:tabs>
                <w:tab w:val="left" w:pos="6277"/>
              </w:tabs>
              <w:spacing w:line="420" w:lineRule="exact"/>
              <w:ind w:firstLine="3600" w:firstLineChars="1500"/>
              <w:jc w:val="left"/>
              <w:rPr>
                <w:rFonts w:ascii="仿宋" w:hAnsi="仿宋" w:eastAsia="仿宋" w:cs="仿宋"/>
                <w:color w:val="000000"/>
                <w:sz w:val="28"/>
                <w:szCs w:val="28"/>
              </w:rPr>
            </w:pPr>
            <w:r>
              <w:rPr>
                <w:rFonts w:hint="eastAsia" w:ascii="仿宋" w:hAnsi="仿宋" w:eastAsia="仿宋" w:cs="仿宋"/>
                <w:color w:val="000000"/>
                <w:sz w:val="24"/>
              </w:rPr>
              <w:t xml:space="preserve">年    月    日 </w:t>
            </w:r>
          </w:p>
        </w:tc>
      </w:tr>
    </w:tbl>
    <w:p>
      <w:pPr>
        <w:spacing w:line="700" w:lineRule="exact"/>
        <w:ind w:firstLine="560" w:firstLineChars="200"/>
        <w:jc w:val="both"/>
        <w:rPr>
          <w:rFonts w:hint="eastAsia" w:ascii="楷体_GB2312" w:hAnsi="楷体_GB2312" w:eastAsia="楷体_GB2312" w:cs="楷体_GB2312"/>
          <w:sz w:val="28"/>
          <w:szCs w:val="28"/>
          <w:lang w:val="en-US" w:eastAsia="zh-CN"/>
        </w:rPr>
      </w:pPr>
      <w:r>
        <w:rPr>
          <w:rFonts w:hint="eastAsia" w:ascii="仿宋_GB2312" w:hAnsi="仿宋_GB2312" w:eastAsia="仿宋_GB2312" w:cs="仿宋_GB2312"/>
          <w:sz w:val="28"/>
          <w:szCs w:val="28"/>
          <w:lang w:val="en-US" w:eastAsia="zh-CN"/>
        </w:rPr>
        <w:t>备注：本表由已经列入当地研学旅行机构推荐目录的外市研学旅行承办机构备案时填写</w:t>
      </w:r>
      <w:r>
        <w:rPr>
          <w:rFonts w:hint="eastAsia" w:ascii="楷体_GB2312" w:hAnsi="楷体_GB2312" w:eastAsia="楷体_GB2312" w:cs="楷体_GB2312"/>
          <w:sz w:val="28"/>
          <w:szCs w:val="28"/>
          <w:lang w:val="en-US" w:eastAsia="zh-CN"/>
        </w:rPr>
        <w:t>。</w:t>
      </w:r>
    </w:p>
    <w:p>
      <w:pPr>
        <w:spacing w:line="700" w:lineRule="exact"/>
        <w:jc w:val="both"/>
        <w:rPr>
          <w:rFonts w:ascii="楷体_GB2312" w:hAnsi="楷体_GB2312" w:eastAsia="楷体_GB2312" w:cs="楷体_GB2312"/>
          <w:sz w:val="40"/>
          <w:szCs w:val="40"/>
        </w:rPr>
      </w:pPr>
      <w:bookmarkStart w:id="0" w:name="_GoBack"/>
      <w:bookmarkEnd w:id="0"/>
    </w:p>
    <w:sectPr>
      <w:footerReference r:id="rId3" w:type="default"/>
      <w:pgSz w:w="11906" w:h="16838"/>
      <w:pgMar w:top="2098" w:right="1474" w:bottom="1984" w:left="1587" w:header="851" w:footer="992" w:gutter="0"/>
      <w:pgNumType w:fmt="numberInDash"/>
      <w:cols w:space="0" w:num="1"/>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Unicode"/>
    <w:panose1 w:val="020F0502020204030204"/>
    <w:charset w:val="00"/>
    <w:family w:val="swiss"/>
    <w:pitch w:val="default"/>
    <w:sig w:usb0="00000000" w:usb1="00000000" w:usb2="00000001" w:usb3="00000000" w:csb0="0000019F" w:csb1="00000000"/>
  </w:font>
  <w:font w:name="方正小标宋简体">
    <w:altName w:val="黑体"/>
    <w:panose1 w:val="02010601030101010101"/>
    <w:charset w:val="86"/>
    <w:family w:val="auto"/>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altName w:val="宋体"/>
    <w:panose1 w:val="02010609060101010101"/>
    <w:charset w:val="86"/>
    <w:family w:val="modern"/>
    <w:pitch w:val="default"/>
    <w:sig w:usb0="00000000" w:usb1="00000000" w:usb2="00000016" w:usb3="00000000" w:csb0="00040001" w:csb1="00000000"/>
  </w:font>
  <w:font w:name="方正小标宋_GBK">
    <w:altName w:val="宋体"/>
    <w:panose1 w:val="03000509000000000000"/>
    <w:charset w:val="86"/>
    <w:family w:val="script"/>
    <w:pitch w:val="default"/>
    <w:sig w:usb0="00000000" w:usb1="00000000" w:usb2="00000000" w:usb3="00000000" w:csb0="00040000" w:csb1="00000000"/>
  </w:font>
  <w:font w:name="Lucida Sans Unicode">
    <w:panose1 w:val="020B0602030504020204"/>
    <w:charset w:val="00"/>
    <w:family w:val="auto"/>
    <w:pitch w:val="default"/>
    <w:sig w:usb0="80001AFF" w:usb1="0000396B" w:usb2="00000000" w:usb3="00000000" w:csb0="0000003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5911487"/>
    </w:sdtPr>
    <w:sdtEndPr>
      <w:rPr>
        <w:sz w:val="28"/>
        <w:szCs w:val="28"/>
      </w:rPr>
    </w:sdtEndPr>
    <w:sdtContent>
      <w:p>
        <w:pPr>
          <w:pStyle w:val="2"/>
          <w:jc w:val="center"/>
          <w:rPr>
            <w:sz w:val="28"/>
            <w:szCs w:val="28"/>
          </w:rPr>
        </w:pP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w:t>
        </w:r>
        <w:r>
          <w:rPr>
            <w:sz w:val="28"/>
            <w:szCs w:val="28"/>
          </w:rPr>
          <w:t xml:space="preserve"> 1 -</w:t>
        </w:r>
        <w:r>
          <w:rPr>
            <w:sz w:val="28"/>
            <w:szCs w:val="28"/>
          </w:rPr>
          <w:fldChar w:fldCharType="end"/>
        </w:r>
      </w:p>
    </w:sdtContent>
  </w:sdt>
  <w:p>
    <w:pPr>
      <w:pStyle w:val="2"/>
      <w:tabs>
        <w:tab w:val="center" w:pos="4422"/>
        <w:tab w:val="clear" w:pos="4153"/>
      </w:tabs>
      <w:rPr>
        <w:sz w:val="21"/>
        <w:szCs w:val="21"/>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CB2705"/>
    <w:multiLevelType w:val="singleLevel"/>
    <w:tmpl w:val="66CB2705"/>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ttachedTemplate r:id="rId1"/>
  <w:documentProtection w:enforcement="0"/>
  <w:defaultTabStop w:val="420"/>
  <w:drawingGridVerticalSpacing w:val="159"/>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F2728C"/>
    <w:rsid w:val="003A3118"/>
    <w:rsid w:val="003B0A4B"/>
    <w:rsid w:val="005163A2"/>
    <w:rsid w:val="05AF1FAF"/>
    <w:rsid w:val="065B5DDC"/>
    <w:rsid w:val="0B210B4F"/>
    <w:rsid w:val="0B8601BA"/>
    <w:rsid w:val="0DEE5FA6"/>
    <w:rsid w:val="13E33641"/>
    <w:rsid w:val="15C945CA"/>
    <w:rsid w:val="1E9548FB"/>
    <w:rsid w:val="1EA6614A"/>
    <w:rsid w:val="230D6827"/>
    <w:rsid w:val="2A0746B9"/>
    <w:rsid w:val="2CD4245A"/>
    <w:rsid w:val="2EE2001D"/>
    <w:rsid w:val="2F00699F"/>
    <w:rsid w:val="44F51A23"/>
    <w:rsid w:val="46073783"/>
    <w:rsid w:val="53F02258"/>
    <w:rsid w:val="55FC7D75"/>
    <w:rsid w:val="56A358A8"/>
    <w:rsid w:val="5A78297E"/>
    <w:rsid w:val="65A45F69"/>
    <w:rsid w:val="664D12CB"/>
    <w:rsid w:val="6D535020"/>
    <w:rsid w:val="6DB3573C"/>
    <w:rsid w:val="7CF2728C"/>
    <w:rsid w:val="7F5004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unhideWhenUsed/>
    <w:uiPriority w:val="1"/>
  </w:style>
  <w:style w:type="table" w:default="1" w:styleId="8">
    <w:name w:val="Normal Table"/>
    <w:unhideWhenUsed/>
    <w:uiPriority w:val="99"/>
    <w:tblPr>
      <w:tblLayout w:type="fixed"/>
      <w:tblCellMar>
        <w:top w:w="0" w:type="dxa"/>
        <w:left w:w="108" w:type="dxa"/>
        <w:bottom w:w="0" w:type="dxa"/>
        <w:right w:w="108" w:type="dxa"/>
      </w:tblCellMar>
    </w:tblPr>
  </w:style>
  <w:style w:type="paragraph" w:styleId="2">
    <w:name w:val="footer"/>
    <w:basedOn w:val="1"/>
    <w:link w:val="10"/>
    <w:qFormat/>
    <w:uiPriority w:val="99"/>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qFormat/>
    <w:uiPriority w:val="0"/>
    <w:pPr>
      <w:spacing w:before="100" w:beforeAutospacing="1" w:after="100" w:afterAutospacing="1"/>
      <w:jc w:val="left"/>
    </w:pPr>
    <w:rPr>
      <w:kern w:val="0"/>
      <w:sz w:val="24"/>
    </w:rPr>
  </w:style>
  <w:style w:type="character" w:styleId="6">
    <w:name w:val="Strong"/>
    <w:basedOn w:val="5"/>
    <w:qFormat/>
    <w:uiPriority w:val="0"/>
    <w:rPr>
      <w:b/>
    </w:rPr>
  </w:style>
  <w:style w:type="character" w:styleId="7">
    <w:name w:val="page number"/>
    <w:basedOn w:val="5"/>
    <w:qFormat/>
    <w:uiPriority w:val="0"/>
  </w:style>
  <w:style w:type="table" w:styleId="9">
    <w:name w:val="Table Grid"/>
    <w:basedOn w:val="8"/>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0">
    <w:name w:val="页脚 字符"/>
    <w:basedOn w:val="5"/>
    <w:link w:val="2"/>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10</Pages>
  <Words>522</Words>
  <Characters>2982</Characters>
  <Lines>24</Lines>
  <Paragraphs>6</Paragraphs>
  <TotalTime>0</TotalTime>
  <ScaleCrop>false</ScaleCrop>
  <LinksUpToDate>false</LinksUpToDate>
  <CharactersWithSpaces>3498</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2019-01-24T08:08:00Z</dcterms:created>
  <dc:creator>Administrator</dc:creator>
  <cp:lastModifiedBy>Administrator</cp:lastModifiedBy>
  <cp:lastPrinted>2019-03-19T08:31:00Z</cp:lastPrinted>
  <dcterms:modified xsi:type="dcterms:W3CDTF">2009-12-25T07:03:11Z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